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24AF6" w14:textId="28EA4A84" w:rsidR="00156A7F" w:rsidRPr="00A640E2" w:rsidRDefault="00156A7F" w:rsidP="00E72FE1">
      <w:pPr>
        <w:pBdr>
          <w:bottom w:val="single" w:sz="4" w:space="1" w:color="2F5496" w:themeColor="accent1" w:themeShade="BF"/>
        </w:pBdr>
        <w:jc w:val="center"/>
        <w:rPr>
          <w:rFonts w:asciiTheme="majorHAnsi" w:hAnsiTheme="majorHAnsi" w:cstheme="minorHAnsi"/>
          <w:b/>
          <w:color w:val="2F5496" w:themeColor="accent1" w:themeShade="BF"/>
          <w:sz w:val="32"/>
          <w:szCs w:val="32"/>
        </w:rPr>
      </w:pPr>
      <w:r w:rsidRPr="00A640E2">
        <w:rPr>
          <w:rFonts w:asciiTheme="majorHAnsi" w:hAnsiTheme="majorHAnsi" w:cstheme="minorHAnsi"/>
          <w:b/>
          <w:color w:val="2F5496" w:themeColor="accent1" w:themeShade="BF"/>
          <w:sz w:val="32"/>
          <w:szCs w:val="32"/>
        </w:rPr>
        <w:t>Conseiller et accompagner le client dans son parcours d’achat</w:t>
      </w:r>
    </w:p>
    <w:p w14:paraId="1B702CD3" w14:textId="77777777" w:rsidR="00BC3656" w:rsidRPr="00E72FE1" w:rsidRDefault="00BC3656" w:rsidP="00E72FE1">
      <w:pPr>
        <w:spacing w:after="0"/>
        <w:rPr>
          <w:rFonts w:asciiTheme="majorHAnsi" w:hAnsiTheme="majorHAnsi"/>
          <w:b/>
          <w:color w:val="0070C0"/>
          <w:sz w:val="36"/>
          <w:szCs w:val="36"/>
        </w:rPr>
      </w:pPr>
    </w:p>
    <w:p w14:paraId="319BD9F1" w14:textId="3EBE091B" w:rsidR="00C35877" w:rsidRPr="00A640E2" w:rsidRDefault="00156A7F" w:rsidP="00BC3656">
      <w:pPr>
        <w:jc w:val="center"/>
        <w:rPr>
          <w:rFonts w:asciiTheme="majorHAnsi" w:hAnsiTheme="majorHAnsi"/>
          <w:b/>
          <w:smallCaps/>
          <w:color w:val="1F3864" w:themeColor="accent1" w:themeShade="80"/>
          <w:sz w:val="56"/>
          <w:szCs w:val="56"/>
        </w:rPr>
      </w:pPr>
      <w:r w:rsidRPr="00A640E2">
        <w:rPr>
          <w:rFonts w:asciiTheme="majorHAnsi" w:hAnsiTheme="majorHAnsi"/>
          <w:b/>
          <w:smallCaps/>
          <w:color w:val="1F3864" w:themeColor="accent1" w:themeShade="80"/>
          <w:sz w:val="56"/>
          <w:szCs w:val="56"/>
        </w:rPr>
        <w:t>L</w:t>
      </w:r>
      <w:r w:rsidR="00C35877" w:rsidRPr="00A640E2">
        <w:rPr>
          <w:rFonts w:asciiTheme="majorHAnsi" w:hAnsiTheme="majorHAnsi"/>
          <w:b/>
          <w:smallCaps/>
          <w:color w:val="1F3864" w:themeColor="accent1" w:themeShade="80"/>
          <w:sz w:val="56"/>
          <w:szCs w:val="56"/>
        </w:rPr>
        <w:t>’accueil du client</w:t>
      </w:r>
    </w:p>
    <w:p w14:paraId="765A7217" w14:textId="77777777" w:rsidR="00BC3656" w:rsidRPr="00E72FE1" w:rsidRDefault="00BC3656" w:rsidP="00C35877">
      <w:pPr>
        <w:jc w:val="center"/>
        <w:rPr>
          <w:rFonts w:asciiTheme="majorHAnsi" w:hAnsiTheme="majorHAnsi"/>
          <w:b/>
          <w:color w:val="0070C0"/>
          <w:sz w:val="36"/>
          <w:szCs w:val="3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786"/>
        <w:gridCol w:w="4276"/>
      </w:tblGrid>
      <w:tr w:rsidR="00156A7F" w:rsidRPr="00E72FE1" w14:paraId="25B1CBA4" w14:textId="77777777" w:rsidTr="00686632">
        <w:tc>
          <w:tcPr>
            <w:tcW w:w="4786" w:type="dxa"/>
          </w:tcPr>
          <w:p w14:paraId="3307FCC5" w14:textId="77777777" w:rsidR="00156A7F" w:rsidRPr="00686632" w:rsidRDefault="00156A7F" w:rsidP="00686632">
            <w:pPr>
              <w:shd w:val="clear" w:color="auto" w:fill="D9E2F3" w:themeFill="accent1" w:themeFillTint="33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6866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Objectifs</w:t>
            </w:r>
          </w:p>
          <w:p w14:paraId="0F850005" w14:textId="1D549AA0" w:rsidR="00C35877" w:rsidRPr="00E72FE1" w:rsidRDefault="00C35877" w:rsidP="00971940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sz w:val="24"/>
                <w:szCs w:val="24"/>
              </w:rPr>
              <w:t>Repérer les composantes de la communication</w:t>
            </w:r>
          </w:p>
          <w:p w14:paraId="0F4DAEDC" w14:textId="6629CDB8" w:rsidR="00156A7F" w:rsidRPr="00E72FE1" w:rsidRDefault="00C35877" w:rsidP="00971940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sz w:val="24"/>
                <w:szCs w:val="24"/>
              </w:rPr>
              <w:t>Repérer les principaux freins à la communication</w:t>
            </w:r>
          </w:p>
          <w:p w14:paraId="6CC5F617" w14:textId="66CE7A86" w:rsidR="00C35877" w:rsidRPr="00E72FE1" w:rsidRDefault="00C35877" w:rsidP="00971940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sz w:val="24"/>
                <w:szCs w:val="24"/>
              </w:rPr>
              <w:t>Identifier les procédures d’accueil internes</w:t>
            </w:r>
          </w:p>
          <w:p w14:paraId="1A3F4492" w14:textId="62DF5991" w:rsidR="00C35877" w:rsidRPr="00E72FE1" w:rsidRDefault="00C35877" w:rsidP="00971940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sz w:val="24"/>
                <w:szCs w:val="24"/>
              </w:rPr>
              <w:t>Respecter et appliquer les procédures d’accueil internes</w:t>
            </w:r>
          </w:p>
          <w:p w14:paraId="2D7BEA1E" w14:textId="2153B8A6" w:rsidR="00C35877" w:rsidRPr="00E72FE1" w:rsidRDefault="00C35877" w:rsidP="00971940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sz w:val="24"/>
                <w:szCs w:val="24"/>
              </w:rPr>
              <w:t>Distinguer la communication verbale et non verbale</w:t>
            </w:r>
          </w:p>
          <w:p w14:paraId="23DF7214" w14:textId="51875CB6" w:rsidR="00C35877" w:rsidRPr="00E72FE1" w:rsidRDefault="00C35877" w:rsidP="00971940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sz w:val="24"/>
                <w:szCs w:val="24"/>
              </w:rPr>
              <w:t>Ad</w:t>
            </w:r>
            <w:r w:rsidR="00394E2A" w:rsidRPr="00E72FE1">
              <w:rPr>
                <w:rFonts w:asciiTheme="majorHAnsi" w:hAnsiTheme="majorHAnsi" w:cstheme="minorHAnsi"/>
                <w:sz w:val="24"/>
                <w:szCs w:val="24"/>
              </w:rPr>
              <w:t>opter</w:t>
            </w:r>
            <w:r w:rsidRPr="00E72FE1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394E2A" w:rsidRPr="00E72FE1">
              <w:rPr>
                <w:rFonts w:asciiTheme="majorHAnsi" w:hAnsiTheme="majorHAnsi" w:cstheme="minorHAnsi"/>
                <w:sz w:val="24"/>
                <w:szCs w:val="24"/>
              </w:rPr>
              <w:t xml:space="preserve">un </w:t>
            </w:r>
            <w:r w:rsidRPr="00E72FE1">
              <w:rPr>
                <w:rFonts w:asciiTheme="majorHAnsi" w:hAnsiTheme="majorHAnsi" w:cstheme="minorHAnsi"/>
                <w:sz w:val="24"/>
                <w:szCs w:val="24"/>
              </w:rPr>
              <w:t>registre de langage</w:t>
            </w:r>
            <w:r w:rsidR="00394E2A" w:rsidRPr="00E72FE1">
              <w:rPr>
                <w:rFonts w:asciiTheme="majorHAnsi" w:hAnsiTheme="majorHAnsi" w:cstheme="minorHAnsi"/>
                <w:sz w:val="24"/>
                <w:szCs w:val="24"/>
              </w:rPr>
              <w:t xml:space="preserve"> approprié</w:t>
            </w:r>
          </w:p>
          <w:p w14:paraId="50FC85E3" w14:textId="361A98F6" w:rsidR="00394E2A" w:rsidRPr="00E72FE1" w:rsidRDefault="00394E2A" w:rsidP="00971940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sz w:val="24"/>
                <w:szCs w:val="24"/>
              </w:rPr>
              <w:t>Identifier les éléments de la communication non verbale</w:t>
            </w:r>
          </w:p>
          <w:p w14:paraId="2C953887" w14:textId="24D3D778" w:rsidR="00C35877" w:rsidRPr="00E72FE1" w:rsidRDefault="00C35877" w:rsidP="00971940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sz w:val="24"/>
                <w:szCs w:val="24"/>
              </w:rPr>
              <w:t>Réaliser un accueil physique</w:t>
            </w:r>
            <w:r w:rsidR="00394E2A" w:rsidRPr="00E72FE1">
              <w:rPr>
                <w:rFonts w:asciiTheme="majorHAnsi" w:hAnsiTheme="majorHAnsi" w:cstheme="minorHAnsi"/>
                <w:sz w:val="24"/>
                <w:szCs w:val="24"/>
              </w:rPr>
              <w:t xml:space="preserve"> réussi</w:t>
            </w:r>
          </w:p>
          <w:p w14:paraId="46D04E0A" w14:textId="3BB67E51" w:rsidR="00C35877" w:rsidRPr="00E72FE1" w:rsidRDefault="00C35877" w:rsidP="00971940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sz w:val="24"/>
                <w:szCs w:val="24"/>
              </w:rPr>
              <w:t>Apprendre à gérer le stress au travail</w:t>
            </w:r>
            <w:r w:rsidR="00BC3656" w:rsidRPr="00E72FE1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BC3656" w:rsidRPr="00E72FE1"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  <w:t>(en lien avec la PSE)</w:t>
            </w:r>
          </w:p>
          <w:p w14:paraId="1512E025" w14:textId="475C97F4" w:rsidR="00C35877" w:rsidRPr="00E72FE1" w:rsidRDefault="00C35877" w:rsidP="00971940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sz w:val="24"/>
                <w:szCs w:val="24"/>
              </w:rPr>
              <w:t>Adopter une attitude d’accueil</w:t>
            </w:r>
          </w:p>
          <w:p w14:paraId="3239F39B" w14:textId="77777777" w:rsidR="00156A7F" w:rsidRPr="00E72FE1" w:rsidRDefault="00156A7F" w:rsidP="0097194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4276" w:type="dxa"/>
          </w:tcPr>
          <w:p w14:paraId="7443584C" w14:textId="77777777" w:rsidR="00156A7F" w:rsidRPr="00686632" w:rsidRDefault="00156A7F" w:rsidP="00686632">
            <w:pPr>
              <w:shd w:val="clear" w:color="auto" w:fill="D9E2F3" w:themeFill="accent1" w:themeFillTint="33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6866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Compétences</w:t>
            </w:r>
          </w:p>
          <w:p w14:paraId="2F8ADE03" w14:textId="77777777" w:rsidR="007E7BCC" w:rsidRPr="00E72FE1" w:rsidRDefault="007E7BCC" w:rsidP="00C35877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569F5764" w14:textId="22123513" w:rsidR="00156A7F" w:rsidRPr="00686632" w:rsidRDefault="00C35877" w:rsidP="00C35877">
            <w:pPr>
              <w:rPr>
                <w:rFonts w:asciiTheme="majorHAnsi" w:hAnsiTheme="maj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86632">
              <w:rPr>
                <w:rFonts w:asciiTheme="majorHAnsi" w:hAnsiTheme="majorHAnsi" w:cstheme="minorHAnsi"/>
                <w:b/>
                <w:bCs/>
                <w:color w:val="2F5496" w:themeColor="accent1" w:themeShade="BF"/>
                <w:sz w:val="24"/>
                <w:szCs w:val="24"/>
              </w:rPr>
              <w:t>Prendre contact avec le client</w:t>
            </w:r>
          </w:p>
          <w:p w14:paraId="733556C9" w14:textId="77777777" w:rsidR="00C35877" w:rsidRPr="00E72FE1" w:rsidRDefault="00C35877" w:rsidP="00C35877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sz w:val="24"/>
                <w:szCs w:val="24"/>
              </w:rPr>
              <w:t>Accueillir le client</w:t>
            </w:r>
          </w:p>
          <w:p w14:paraId="604F5B92" w14:textId="77777777" w:rsidR="00C35877" w:rsidRPr="00E72FE1" w:rsidRDefault="00C35877" w:rsidP="00C35877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sz w:val="24"/>
                <w:szCs w:val="24"/>
              </w:rPr>
              <w:t>Adopter une attitude d’accueil adaptée au client et au point de vente</w:t>
            </w:r>
          </w:p>
          <w:p w14:paraId="5F78E84C" w14:textId="77777777" w:rsidR="00C35877" w:rsidRPr="00E72FE1" w:rsidRDefault="00C35877" w:rsidP="00C35877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sz w:val="24"/>
                <w:szCs w:val="24"/>
              </w:rPr>
              <w:t>Favoriser un climat de confiance</w:t>
            </w:r>
          </w:p>
          <w:p w14:paraId="60713CC6" w14:textId="2FB327AE" w:rsidR="00C35877" w:rsidRPr="00E72FE1" w:rsidRDefault="00C35877" w:rsidP="00C35877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sz w:val="24"/>
                <w:szCs w:val="24"/>
              </w:rPr>
              <w:t>S’adapter à un contexte commercial et au comportement du client</w:t>
            </w:r>
          </w:p>
          <w:p w14:paraId="05896F8C" w14:textId="77777777" w:rsidR="00BC57B3" w:rsidRPr="00E72FE1" w:rsidRDefault="00BC57B3" w:rsidP="00BC57B3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39E873DE" w14:textId="42791658" w:rsidR="00156A7F" w:rsidRPr="00E72FE1" w:rsidRDefault="00156A7F" w:rsidP="00BC57B3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686632">
              <w:rPr>
                <w:rFonts w:asciiTheme="majorHAnsi" w:hAnsiTheme="majorHAnsi" w:cstheme="minorHAnsi"/>
                <w:b/>
                <w:bCs/>
                <w:color w:val="2F5496" w:themeColor="accent1" w:themeShade="BF"/>
                <w:sz w:val="24"/>
                <w:szCs w:val="24"/>
              </w:rPr>
              <w:t>Développer des compétences numériques</w:t>
            </w:r>
            <w:r w:rsidR="00BC3656" w:rsidRPr="00686632">
              <w:rPr>
                <w:rFonts w:asciiTheme="majorHAnsi" w:hAnsiTheme="majorHAnsi" w:cstheme="minorHAnsi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 w:rsidR="00BC3656" w:rsidRPr="00E72FE1">
              <w:rPr>
                <w:rFonts w:asciiTheme="majorHAnsi" w:hAnsiTheme="majorHAnsi" w:cstheme="minorHAnsi"/>
                <w:b/>
                <w:bCs/>
                <w:i/>
                <w:iCs/>
                <w:sz w:val="24"/>
                <w:szCs w:val="24"/>
              </w:rPr>
              <w:t xml:space="preserve">(faire du lien avec </w:t>
            </w:r>
            <w:proofErr w:type="spellStart"/>
            <w:r w:rsidR="00BC3656" w:rsidRPr="00E72FE1">
              <w:rPr>
                <w:rFonts w:asciiTheme="majorHAnsi" w:hAnsiTheme="majorHAnsi" w:cstheme="minorHAnsi"/>
                <w:b/>
                <w:bCs/>
                <w:i/>
                <w:iCs/>
                <w:sz w:val="24"/>
                <w:szCs w:val="24"/>
              </w:rPr>
              <w:t>Pix</w:t>
            </w:r>
            <w:proofErr w:type="spellEnd"/>
            <w:r w:rsidR="00BC3656" w:rsidRPr="00E72FE1">
              <w:rPr>
                <w:rFonts w:asciiTheme="majorHAnsi" w:hAnsiTheme="majorHAnsi" w:cstheme="minorHAnsi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156A7F" w:rsidRPr="00E72FE1" w14:paraId="08E59442" w14:textId="77777777" w:rsidTr="00686632">
        <w:trPr>
          <w:trHeight w:val="2506"/>
        </w:trPr>
        <w:tc>
          <w:tcPr>
            <w:tcW w:w="4786" w:type="dxa"/>
          </w:tcPr>
          <w:p w14:paraId="30DE0AB3" w14:textId="77777777" w:rsidR="00156A7F" w:rsidRPr="00686632" w:rsidRDefault="00156A7F" w:rsidP="00686632">
            <w:pPr>
              <w:shd w:val="clear" w:color="auto" w:fill="D9E2F3" w:themeFill="accent1" w:themeFillTint="33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6866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Compétences transversales du XXIème siècle</w:t>
            </w:r>
          </w:p>
          <w:p w14:paraId="514D50BD" w14:textId="77777777" w:rsidR="00156A7F" w:rsidRPr="00E72FE1" w:rsidRDefault="00156A7F" w:rsidP="00971940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sz w:val="24"/>
                <w:szCs w:val="24"/>
              </w:rPr>
              <w:t>Autonomie</w:t>
            </w:r>
          </w:p>
          <w:p w14:paraId="1E1F4917" w14:textId="507E2AEC" w:rsidR="00156A7F" w:rsidRPr="00E72FE1" w:rsidRDefault="00BC3656" w:rsidP="00971940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sz w:val="24"/>
                <w:szCs w:val="24"/>
              </w:rPr>
              <w:t>É</w:t>
            </w:r>
            <w:r w:rsidR="00156A7F" w:rsidRPr="00E72FE1">
              <w:rPr>
                <w:rFonts w:asciiTheme="majorHAnsi" w:hAnsiTheme="majorHAnsi" w:cstheme="minorHAnsi"/>
                <w:sz w:val="24"/>
                <w:szCs w:val="24"/>
              </w:rPr>
              <w:t>coute</w:t>
            </w:r>
          </w:p>
          <w:p w14:paraId="0DBB0B02" w14:textId="77777777" w:rsidR="00156A7F" w:rsidRPr="00E72FE1" w:rsidRDefault="00156A7F" w:rsidP="00971940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sz w:val="24"/>
                <w:szCs w:val="24"/>
              </w:rPr>
              <w:t>Disponibilité</w:t>
            </w:r>
          </w:p>
          <w:p w14:paraId="5BA20C2A" w14:textId="77777777" w:rsidR="00156A7F" w:rsidRPr="00E72FE1" w:rsidRDefault="00156A7F" w:rsidP="00971940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sz w:val="24"/>
                <w:szCs w:val="24"/>
              </w:rPr>
              <w:t>Rigueur</w:t>
            </w:r>
          </w:p>
          <w:p w14:paraId="6600E0C1" w14:textId="47BF0714" w:rsidR="00156A7F" w:rsidRPr="00E72FE1" w:rsidRDefault="00BC57B3" w:rsidP="00BC57B3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sz w:val="24"/>
                <w:szCs w:val="24"/>
              </w:rPr>
              <w:t xml:space="preserve">Langage professionnel </w:t>
            </w:r>
          </w:p>
          <w:p w14:paraId="1C8A8EE9" w14:textId="334EB0FA" w:rsidR="00BC57B3" w:rsidRPr="00E72FE1" w:rsidRDefault="00BC57B3" w:rsidP="00BC57B3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sz w:val="24"/>
                <w:szCs w:val="24"/>
              </w:rPr>
              <w:t>Empathie</w:t>
            </w:r>
          </w:p>
          <w:p w14:paraId="32260AD8" w14:textId="4D0B7CDC" w:rsidR="00BC57B3" w:rsidRPr="00E72FE1" w:rsidRDefault="00BC57B3" w:rsidP="00BC57B3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sz w:val="24"/>
                <w:szCs w:val="24"/>
              </w:rPr>
              <w:t>Sens du contact</w:t>
            </w:r>
          </w:p>
        </w:tc>
        <w:tc>
          <w:tcPr>
            <w:tcW w:w="4276" w:type="dxa"/>
          </w:tcPr>
          <w:p w14:paraId="787ADEBA" w14:textId="77777777" w:rsidR="00156A7F" w:rsidRPr="00686632" w:rsidRDefault="00156A7F" w:rsidP="00686632">
            <w:pPr>
              <w:shd w:val="clear" w:color="auto" w:fill="D9E2F3" w:themeFill="accent1" w:themeFillTint="33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6866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Savoirs associés</w:t>
            </w:r>
          </w:p>
          <w:p w14:paraId="1CBF72BE" w14:textId="1A95E156" w:rsidR="00156A7F" w:rsidRPr="00E72FE1" w:rsidRDefault="00156A7F" w:rsidP="00971940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sz w:val="24"/>
                <w:szCs w:val="24"/>
              </w:rPr>
              <w:t>L</w:t>
            </w:r>
            <w:r w:rsidR="00BC57B3" w:rsidRPr="00E72FE1">
              <w:rPr>
                <w:rFonts w:asciiTheme="majorHAnsi" w:hAnsiTheme="majorHAnsi" w:cstheme="minorHAnsi"/>
                <w:sz w:val="24"/>
                <w:szCs w:val="24"/>
              </w:rPr>
              <w:t>a communication professionnelle</w:t>
            </w:r>
          </w:p>
          <w:p w14:paraId="02F25FB6" w14:textId="1C82C239" w:rsidR="00BC57B3" w:rsidRPr="00E72FE1" w:rsidRDefault="00BC57B3" w:rsidP="00971940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sz w:val="24"/>
                <w:szCs w:val="24"/>
              </w:rPr>
              <w:t>Le poste de travail</w:t>
            </w:r>
          </w:p>
          <w:p w14:paraId="5F61BE53" w14:textId="0F8888BE" w:rsidR="00BC57B3" w:rsidRPr="00E72FE1" w:rsidRDefault="00BC57B3" w:rsidP="00971940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sz w:val="24"/>
                <w:szCs w:val="24"/>
              </w:rPr>
              <w:t>L’image de l’entreprise</w:t>
            </w:r>
          </w:p>
          <w:p w14:paraId="10D792FB" w14:textId="5B2105D0" w:rsidR="00156A7F" w:rsidRPr="00E72FE1" w:rsidRDefault="00BC57B3" w:rsidP="00971940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sz w:val="24"/>
                <w:szCs w:val="24"/>
              </w:rPr>
              <w:t>Les procédures de l’entreprise</w:t>
            </w:r>
          </w:p>
          <w:p w14:paraId="223D0E62" w14:textId="77777777" w:rsidR="00156A7F" w:rsidRPr="00E72FE1" w:rsidRDefault="00156A7F" w:rsidP="00971940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sz w:val="24"/>
                <w:szCs w:val="24"/>
              </w:rPr>
              <w:t>La communication verbale et non verbale</w:t>
            </w:r>
          </w:p>
          <w:p w14:paraId="630BB19B" w14:textId="77777777" w:rsidR="000E5FBD" w:rsidRPr="00E72FE1" w:rsidRDefault="000E5FBD" w:rsidP="00971940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sz w:val="24"/>
                <w:szCs w:val="24"/>
              </w:rPr>
              <w:t>La gestion du stress</w:t>
            </w:r>
          </w:p>
          <w:p w14:paraId="04A6AA72" w14:textId="2C7A1887" w:rsidR="00BC3656" w:rsidRPr="00E72FE1" w:rsidRDefault="00BC3656" w:rsidP="00BC3656">
            <w:pPr>
              <w:pStyle w:val="Paragraphedeliste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14:paraId="4ADAB41E" w14:textId="77777777" w:rsidR="00BC3656" w:rsidRPr="00E72FE1" w:rsidRDefault="00BC3656">
      <w:pPr>
        <w:rPr>
          <w:rFonts w:asciiTheme="majorHAnsi" w:hAnsiTheme="majorHAnsi"/>
        </w:rPr>
      </w:pPr>
      <w:bookmarkStart w:id="0" w:name="_Hlk30549247"/>
      <w:r w:rsidRPr="00E72FE1">
        <w:rPr>
          <w:rFonts w:asciiTheme="majorHAnsi" w:hAnsiTheme="majorHAnsi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062"/>
      </w:tblGrid>
      <w:tr w:rsidR="00156A7F" w:rsidRPr="00E72FE1" w14:paraId="7E37B29D" w14:textId="77777777" w:rsidTr="00E72FE1">
        <w:trPr>
          <w:trHeight w:val="3828"/>
        </w:trPr>
        <w:tc>
          <w:tcPr>
            <w:tcW w:w="9062" w:type="dxa"/>
            <w:shd w:val="clear" w:color="auto" w:fill="DEEAF6" w:themeFill="accent5" w:themeFillTint="33"/>
          </w:tcPr>
          <w:p w14:paraId="6A756E55" w14:textId="52A97AD9" w:rsidR="00156A7F" w:rsidRPr="00E72FE1" w:rsidRDefault="00156A7F" w:rsidP="00971940">
            <w:pPr>
              <w:rPr>
                <w:rFonts w:asciiTheme="majorHAnsi" w:hAnsiTheme="majorHAnsi" w:cstheme="minorHAnsi"/>
                <w:b/>
                <w:sz w:val="28"/>
                <w:szCs w:val="28"/>
                <w:u w:val="single"/>
              </w:rPr>
            </w:pPr>
            <w:r w:rsidRPr="00E72FE1">
              <w:rPr>
                <w:rFonts w:asciiTheme="majorHAnsi" w:hAnsiTheme="majorHAnsi" w:cstheme="minorHAnsi"/>
                <w:b/>
                <w:sz w:val="28"/>
                <w:szCs w:val="28"/>
                <w:u w:val="single"/>
              </w:rPr>
              <w:lastRenderedPageBreak/>
              <w:t>Critères d’évaluation</w:t>
            </w:r>
            <w:r w:rsidRPr="00E72FE1">
              <w:rPr>
                <w:rStyle w:val="Appelnotedebasdep"/>
                <w:rFonts w:asciiTheme="majorHAnsi" w:hAnsiTheme="majorHAnsi" w:cstheme="minorHAnsi"/>
                <w:b/>
                <w:sz w:val="28"/>
                <w:szCs w:val="28"/>
                <w:u w:val="single"/>
              </w:rPr>
              <w:footnoteReference w:id="1"/>
            </w:r>
          </w:p>
          <w:p w14:paraId="3616A239" w14:textId="16D26D60" w:rsidR="00156A7F" w:rsidRPr="00E72FE1" w:rsidRDefault="00156A7F" w:rsidP="00156A7F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sz w:val="24"/>
                <w:szCs w:val="24"/>
              </w:rPr>
              <w:t>L</w:t>
            </w:r>
            <w:r w:rsidR="00BC57B3" w:rsidRPr="00E72FE1">
              <w:rPr>
                <w:rFonts w:asciiTheme="majorHAnsi" w:hAnsiTheme="majorHAnsi" w:cstheme="minorHAnsi"/>
                <w:sz w:val="24"/>
                <w:szCs w:val="24"/>
              </w:rPr>
              <w:t>’attitude d’accueil respecte les exigences de l’unité commerciale</w:t>
            </w:r>
          </w:p>
          <w:p w14:paraId="21BAC1EF" w14:textId="69D7E175" w:rsidR="000E5FBD" w:rsidRPr="00E72FE1" w:rsidRDefault="000E5FBD" w:rsidP="00156A7F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sz w:val="24"/>
                <w:szCs w:val="24"/>
              </w:rPr>
              <w:t>L’accueil est adapté aux codes de l’entreprise</w:t>
            </w:r>
          </w:p>
          <w:p w14:paraId="1D5A3B67" w14:textId="661D3C8F" w:rsidR="00156A7F" w:rsidRPr="00E72FE1" w:rsidRDefault="00BC57B3" w:rsidP="00156A7F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sz w:val="24"/>
                <w:szCs w:val="24"/>
              </w:rPr>
              <w:t xml:space="preserve">Un contact positif </w:t>
            </w:r>
            <w:r w:rsidR="000E5FBD" w:rsidRPr="00E72FE1">
              <w:rPr>
                <w:rFonts w:asciiTheme="majorHAnsi" w:hAnsiTheme="majorHAnsi" w:cstheme="minorHAnsi"/>
                <w:sz w:val="24"/>
                <w:szCs w:val="24"/>
              </w:rPr>
              <w:t>et adapté est établi</w:t>
            </w:r>
          </w:p>
          <w:p w14:paraId="0AA91E0F" w14:textId="5077966B" w:rsidR="000E5FBD" w:rsidRPr="00E72FE1" w:rsidRDefault="000E5FBD" w:rsidP="00156A7F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sz w:val="24"/>
                <w:szCs w:val="24"/>
              </w:rPr>
              <w:t>Un climat de confiance est instauré</w:t>
            </w:r>
          </w:p>
          <w:p w14:paraId="29A597F7" w14:textId="6D29546B" w:rsidR="00156A7F" w:rsidRPr="00E72FE1" w:rsidRDefault="00156A7F" w:rsidP="00156A7F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  <w:t xml:space="preserve">Les </w:t>
            </w:r>
            <w:r w:rsidR="000E5FBD" w:rsidRPr="00E72FE1"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  <w:t>composantes de la communication</w:t>
            </w:r>
            <w:r w:rsidRPr="00E72FE1"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  <w:t xml:space="preserve"> sont correctement </w:t>
            </w:r>
            <w:r w:rsidR="000E5FBD" w:rsidRPr="00E72FE1"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  <w:t>identifiées</w:t>
            </w:r>
          </w:p>
          <w:p w14:paraId="77EACA98" w14:textId="7B7DA2CC" w:rsidR="000E5FBD" w:rsidRPr="00E72FE1" w:rsidRDefault="000E5FBD" w:rsidP="00156A7F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  <w:t>Les principaux freins à la communication sont repérés</w:t>
            </w:r>
          </w:p>
          <w:p w14:paraId="50C3A563" w14:textId="0FE1A34C" w:rsidR="00156A7F" w:rsidRPr="00E72FE1" w:rsidRDefault="000E5FBD" w:rsidP="00156A7F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  <w:t>L’accueil en face à face respecte les procédures d’accueil du point de vente</w:t>
            </w:r>
          </w:p>
          <w:p w14:paraId="7162456D" w14:textId="39769DF3" w:rsidR="000E5FBD" w:rsidRPr="00E72FE1" w:rsidRDefault="000E5FBD" w:rsidP="00156A7F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  <w:t>Le registre de langage utilisé est approprié</w:t>
            </w:r>
          </w:p>
          <w:p w14:paraId="1696433B" w14:textId="73A3F07A" w:rsidR="000E5FBD" w:rsidRPr="00E72FE1" w:rsidRDefault="000E5FBD" w:rsidP="00156A7F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  <w:t>Les causes</w:t>
            </w:r>
            <w:r w:rsidR="00BC3656" w:rsidRPr="00E72FE1"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  <w:t xml:space="preserve"> et </w:t>
            </w:r>
            <w:r w:rsidRPr="00E72FE1"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  <w:t>conséquences du stress au travail sont identifiés</w:t>
            </w:r>
          </w:p>
          <w:p w14:paraId="1D652B37" w14:textId="5C6DD329" w:rsidR="000E5FBD" w:rsidRPr="00E72FE1" w:rsidRDefault="000E5FBD" w:rsidP="00156A7F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  <w:t>Des moyens pertinents sont proposés pour gérer le stress au travail</w:t>
            </w:r>
          </w:p>
          <w:p w14:paraId="07485D80" w14:textId="50482D5A" w:rsidR="00156A7F" w:rsidRPr="00E72FE1" w:rsidRDefault="00156A7F" w:rsidP="000E5FBD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</w:pPr>
            <w:r w:rsidRPr="00E72FE1"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  <w:t xml:space="preserve">Le travail en groupe est efficace </w:t>
            </w:r>
            <w:bookmarkEnd w:id="0"/>
          </w:p>
        </w:tc>
      </w:tr>
    </w:tbl>
    <w:p w14:paraId="39CC3D4D" w14:textId="77777777" w:rsidR="00156A7F" w:rsidRPr="00E72FE1" w:rsidRDefault="00156A7F" w:rsidP="00156A7F">
      <w:pPr>
        <w:rPr>
          <w:rFonts w:asciiTheme="majorHAnsi" w:hAnsiTheme="majorHAnsi" w:cs="Arial"/>
          <w:noProof/>
        </w:rPr>
      </w:pPr>
    </w:p>
    <w:p w14:paraId="1E8FEDCE" w14:textId="77777777" w:rsidR="00C35877" w:rsidRPr="00E72FE1" w:rsidRDefault="00C35877" w:rsidP="00156A7F">
      <w:pPr>
        <w:jc w:val="center"/>
        <w:rPr>
          <w:rFonts w:asciiTheme="majorHAnsi" w:hAnsiTheme="majorHAnsi" w:cstheme="minorHAnsi"/>
          <w:b/>
          <w:bCs/>
          <w:noProof/>
          <w:color w:val="0070C0"/>
          <w:sz w:val="32"/>
          <w:szCs w:val="32"/>
        </w:rPr>
      </w:pPr>
    </w:p>
    <w:p w14:paraId="655E3E90" w14:textId="5B6075B1" w:rsidR="00156A7F" w:rsidRPr="00E72FE1" w:rsidRDefault="00156A7F" w:rsidP="00156A7F">
      <w:pPr>
        <w:jc w:val="center"/>
        <w:rPr>
          <w:rFonts w:asciiTheme="majorHAnsi" w:hAnsiTheme="majorHAnsi" w:cstheme="minorHAnsi"/>
          <w:b/>
          <w:bCs/>
          <w:noProof/>
          <w:color w:val="1F3864" w:themeColor="accent1" w:themeShade="80"/>
          <w:sz w:val="32"/>
          <w:szCs w:val="32"/>
        </w:rPr>
      </w:pPr>
      <w:r w:rsidRPr="00E72FE1">
        <w:rPr>
          <w:rFonts w:asciiTheme="majorHAnsi" w:hAnsiTheme="majorHAnsi" w:cstheme="minorHAnsi"/>
          <w:b/>
          <w:bCs/>
          <w:noProof/>
          <w:color w:val="1F3864" w:themeColor="accent1" w:themeShade="80"/>
          <w:sz w:val="32"/>
          <w:szCs w:val="32"/>
        </w:rPr>
        <w:t>Grille de compétences/savoirs transversaux</w:t>
      </w:r>
    </w:p>
    <w:p w14:paraId="6B93065B" w14:textId="77777777" w:rsidR="00156A7F" w:rsidRPr="00E72FE1" w:rsidRDefault="00156A7F" w:rsidP="00156A7F">
      <w:pPr>
        <w:rPr>
          <w:rFonts w:asciiTheme="majorHAnsi" w:hAnsiTheme="majorHAnsi" w:cs="Arial"/>
          <w:noProof/>
        </w:rPr>
      </w:pPr>
    </w:p>
    <w:tbl>
      <w:tblPr>
        <w:tblStyle w:val="Grilledutableau"/>
        <w:tblW w:w="10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3504"/>
        <w:gridCol w:w="944"/>
        <w:gridCol w:w="944"/>
        <w:gridCol w:w="944"/>
        <w:gridCol w:w="1663"/>
        <w:gridCol w:w="1198"/>
        <w:gridCol w:w="1198"/>
      </w:tblGrid>
      <w:tr w:rsidR="000E5FBD" w:rsidRPr="00E72FE1" w14:paraId="322EA702" w14:textId="5C00A4A2" w:rsidTr="00E72FE1">
        <w:trPr>
          <w:jc w:val="center"/>
        </w:trPr>
        <w:tc>
          <w:tcPr>
            <w:tcW w:w="3504" w:type="dxa"/>
            <w:shd w:val="clear" w:color="auto" w:fill="2F5496" w:themeFill="accent1" w:themeFillShade="BF"/>
            <w:vAlign w:val="center"/>
          </w:tcPr>
          <w:p w14:paraId="0267CE6B" w14:textId="77777777" w:rsidR="000E5FBD" w:rsidRPr="00E72FE1" w:rsidRDefault="000E5FBD" w:rsidP="00E72FE1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72FE1">
              <w:rPr>
                <w:rFonts w:asciiTheme="majorHAnsi" w:hAnsiTheme="majorHAnsi" w:cstheme="minorHAnsi"/>
                <w:b/>
                <w:bCs/>
                <w:color w:val="FFFFFF" w:themeColor="background1"/>
                <w:sz w:val="28"/>
                <w:szCs w:val="28"/>
              </w:rPr>
              <w:t>Compétences</w:t>
            </w:r>
          </w:p>
        </w:tc>
        <w:tc>
          <w:tcPr>
            <w:tcW w:w="944" w:type="dxa"/>
            <w:shd w:val="clear" w:color="auto" w:fill="2F5496" w:themeFill="accent1" w:themeFillShade="BF"/>
            <w:vAlign w:val="center"/>
          </w:tcPr>
          <w:p w14:paraId="63668E00" w14:textId="77777777" w:rsidR="000E5FBD" w:rsidRPr="00E72FE1" w:rsidRDefault="000E5FBD" w:rsidP="00E72FE1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72FE1">
              <w:rPr>
                <w:rFonts w:asciiTheme="majorHAnsi" w:hAnsiTheme="majorHAnsi" w:cstheme="minorHAnsi"/>
                <w:b/>
                <w:bCs/>
                <w:color w:val="FFFFFF" w:themeColor="background1"/>
                <w:sz w:val="28"/>
                <w:szCs w:val="28"/>
              </w:rPr>
              <w:t>Bloc 1</w:t>
            </w:r>
          </w:p>
        </w:tc>
        <w:tc>
          <w:tcPr>
            <w:tcW w:w="944" w:type="dxa"/>
            <w:shd w:val="clear" w:color="auto" w:fill="2F5496" w:themeFill="accent1" w:themeFillShade="BF"/>
            <w:vAlign w:val="center"/>
          </w:tcPr>
          <w:p w14:paraId="70627981" w14:textId="77777777" w:rsidR="000E5FBD" w:rsidRPr="00E72FE1" w:rsidRDefault="000E5FBD" w:rsidP="00E72FE1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72FE1">
              <w:rPr>
                <w:rFonts w:asciiTheme="majorHAnsi" w:hAnsiTheme="majorHAnsi" w:cstheme="minorHAnsi"/>
                <w:b/>
                <w:bCs/>
                <w:color w:val="FFFFFF" w:themeColor="background1"/>
                <w:sz w:val="28"/>
                <w:szCs w:val="28"/>
              </w:rPr>
              <w:t>Bloc 2</w:t>
            </w:r>
          </w:p>
        </w:tc>
        <w:tc>
          <w:tcPr>
            <w:tcW w:w="944" w:type="dxa"/>
            <w:shd w:val="clear" w:color="auto" w:fill="2F5496" w:themeFill="accent1" w:themeFillShade="BF"/>
            <w:vAlign w:val="center"/>
          </w:tcPr>
          <w:p w14:paraId="0CDC431A" w14:textId="77777777" w:rsidR="000E5FBD" w:rsidRPr="00E72FE1" w:rsidRDefault="000E5FBD" w:rsidP="00E72FE1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72FE1">
              <w:rPr>
                <w:rFonts w:asciiTheme="majorHAnsi" w:hAnsiTheme="majorHAnsi" w:cstheme="minorHAnsi"/>
                <w:b/>
                <w:bCs/>
                <w:color w:val="FFFFFF" w:themeColor="background1"/>
                <w:sz w:val="28"/>
                <w:szCs w:val="28"/>
              </w:rPr>
              <w:t>Bloc 3</w:t>
            </w:r>
          </w:p>
        </w:tc>
        <w:tc>
          <w:tcPr>
            <w:tcW w:w="1663" w:type="dxa"/>
            <w:shd w:val="clear" w:color="auto" w:fill="2F5496" w:themeFill="accent1" w:themeFillShade="BF"/>
            <w:vAlign w:val="center"/>
          </w:tcPr>
          <w:p w14:paraId="7906EC06" w14:textId="77777777" w:rsidR="000E5FBD" w:rsidRPr="00E72FE1" w:rsidRDefault="000E5FBD" w:rsidP="00E72FE1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72FE1">
              <w:rPr>
                <w:rFonts w:asciiTheme="majorHAnsi" w:hAnsiTheme="majorHAnsi" w:cstheme="minorHAnsi"/>
                <w:b/>
                <w:bCs/>
                <w:color w:val="FFFFFF" w:themeColor="background1"/>
                <w:sz w:val="28"/>
                <w:szCs w:val="28"/>
              </w:rPr>
              <w:t>Co-intervention</w:t>
            </w:r>
          </w:p>
        </w:tc>
        <w:tc>
          <w:tcPr>
            <w:tcW w:w="1198" w:type="dxa"/>
            <w:shd w:val="clear" w:color="auto" w:fill="2F5496" w:themeFill="accent1" w:themeFillShade="BF"/>
            <w:vAlign w:val="center"/>
          </w:tcPr>
          <w:p w14:paraId="19998922" w14:textId="77777777" w:rsidR="000E5FBD" w:rsidRPr="00E72FE1" w:rsidRDefault="000E5FBD" w:rsidP="00E72FE1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72FE1">
              <w:rPr>
                <w:rFonts w:asciiTheme="majorHAnsi" w:hAnsiTheme="majorHAnsi" w:cstheme="minorHAnsi"/>
                <w:b/>
                <w:bCs/>
                <w:color w:val="FFFFFF" w:themeColor="background1"/>
                <w:sz w:val="28"/>
                <w:szCs w:val="28"/>
              </w:rPr>
              <w:t>Chef d’œuvre</w:t>
            </w:r>
          </w:p>
        </w:tc>
        <w:tc>
          <w:tcPr>
            <w:tcW w:w="1198" w:type="dxa"/>
            <w:shd w:val="clear" w:color="auto" w:fill="2F5496" w:themeFill="accent1" w:themeFillShade="BF"/>
            <w:vAlign w:val="center"/>
          </w:tcPr>
          <w:p w14:paraId="1FB8D4C3" w14:textId="6ED52AA5" w:rsidR="000E5FBD" w:rsidRPr="00E72FE1" w:rsidRDefault="000E5FBD" w:rsidP="00E72FE1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72FE1">
              <w:rPr>
                <w:rFonts w:asciiTheme="majorHAnsi" w:hAnsiTheme="majorHAnsi" w:cstheme="minorHAnsi"/>
                <w:b/>
                <w:bCs/>
                <w:color w:val="FFFFFF" w:themeColor="background1"/>
                <w:sz w:val="28"/>
                <w:szCs w:val="28"/>
              </w:rPr>
              <w:t>PSE</w:t>
            </w:r>
          </w:p>
        </w:tc>
      </w:tr>
      <w:tr w:rsidR="000E5FBD" w:rsidRPr="00E72FE1" w14:paraId="7E936C1B" w14:textId="10C704A0" w:rsidTr="00E72FE1">
        <w:trPr>
          <w:trHeight w:val="567"/>
          <w:jc w:val="center"/>
        </w:trPr>
        <w:tc>
          <w:tcPr>
            <w:tcW w:w="3504" w:type="dxa"/>
            <w:vAlign w:val="center"/>
          </w:tcPr>
          <w:p w14:paraId="42C9C068" w14:textId="61B56BFD" w:rsidR="000E5FBD" w:rsidRPr="00E72FE1" w:rsidRDefault="000E5FBD" w:rsidP="0097194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sz w:val="24"/>
                <w:szCs w:val="24"/>
              </w:rPr>
              <w:t>Prendre contact avec le client</w:t>
            </w:r>
          </w:p>
        </w:tc>
        <w:tc>
          <w:tcPr>
            <w:tcW w:w="944" w:type="dxa"/>
            <w:vAlign w:val="center"/>
          </w:tcPr>
          <w:p w14:paraId="50E736F6" w14:textId="77777777" w:rsidR="000E5FBD" w:rsidRPr="00E72FE1" w:rsidRDefault="000E5FBD" w:rsidP="00971940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14:paraId="51346BC2" w14:textId="77777777" w:rsidR="000E5FBD" w:rsidRPr="00E72FE1" w:rsidRDefault="000E5FBD" w:rsidP="00971940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14:paraId="6316DCFF" w14:textId="77777777" w:rsidR="000E5FBD" w:rsidRPr="00E72FE1" w:rsidRDefault="000E5FBD" w:rsidP="00971940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 w:rsidRPr="00E72FE1"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sym w:font="Wingdings" w:char="F0FB"/>
            </w:r>
          </w:p>
        </w:tc>
        <w:tc>
          <w:tcPr>
            <w:tcW w:w="1663" w:type="dxa"/>
            <w:vAlign w:val="center"/>
          </w:tcPr>
          <w:p w14:paraId="7F291593" w14:textId="085B48F0" w:rsidR="000E5FBD" w:rsidRPr="00E72FE1" w:rsidRDefault="000E5FBD" w:rsidP="00971940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 w:rsidRPr="00E72FE1"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sym w:font="Wingdings" w:char="F0FB"/>
            </w:r>
          </w:p>
        </w:tc>
        <w:tc>
          <w:tcPr>
            <w:tcW w:w="1198" w:type="dxa"/>
            <w:vAlign w:val="center"/>
          </w:tcPr>
          <w:p w14:paraId="662D9AAA" w14:textId="77777777" w:rsidR="000E5FBD" w:rsidRPr="00E72FE1" w:rsidRDefault="000E5FBD" w:rsidP="00971940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 w:rsidRPr="00E72FE1"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sym w:font="Wingdings" w:char="F0FB"/>
            </w:r>
          </w:p>
        </w:tc>
        <w:tc>
          <w:tcPr>
            <w:tcW w:w="1198" w:type="dxa"/>
          </w:tcPr>
          <w:p w14:paraId="3E09220D" w14:textId="77777777" w:rsidR="000E5FBD" w:rsidRPr="00E72FE1" w:rsidRDefault="000E5FBD" w:rsidP="00971940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</w:p>
        </w:tc>
      </w:tr>
      <w:tr w:rsidR="000E5FBD" w:rsidRPr="00E72FE1" w14:paraId="381923CD" w14:textId="7F6C21D6" w:rsidTr="00E72FE1">
        <w:trPr>
          <w:trHeight w:val="567"/>
          <w:jc w:val="center"/>
        </w:trPr>
        <w:tc>
          <w:tcPr>
            <w:tcW w:w="3504" w:type="dxa"/>
            <w:vAlign w:val="center"/>
          </w:tcPr>
          <w:p w14:paraId="78A74DC7" w14:textId="77777777" w:rsidR="000E5FBD" w:rsidRPr="00E72FE1" w:rsidRDefault="000E5FBD" w:rsidP="0097194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sz w:val="24"/>
                <w:szCs w:val="24"/>
              </w:rPr>
              <w:t>Développer des compétences numériques</w:t>
            </w:r>
          </w:p>
        </w:tc>
        <w:tc>
          <w:tcPr>
            <w:tcW w:w="944" w:type="dxa"/>
            <w:vAlign w:val="center"/>
          </w:tcPr>
          <w:p w14:paraId="455FC2CE" w14:textId="77777777" w:rsidR="000E5FBD" w:rsidRPr="00E72FE1" w:rsidRDefault="000E5FBD" w:rsidP="00971940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 w:rsidRPr="00E72FE1"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sym w:font="Wingdings" w:char="F0FB"/>
            </w:r>
          </w:p>
        </w:tc>
        <w:tc>
          <w:tcPr>
            <w:tcW w:w="944" w:type="dxa"/>
            <w:vAlign w:val="center"/>
          </w:tcPr>
          <w:p w14:paraId="05C127E4" w14:textId="77777777" w:rsidR="000E5FBD" w:rsidRPr="00E72FE1" w:rsidRDefault="000E5FBD" w:rsidP="00971940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 w:rsidRPr="00E72FE1"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sym w:font="Wingdings" w:char="F0FB"/>
            </w:r>
          </w:p>
        </w:tc>
        <w:tc>
          <w:tcPr>
            <w:tcW w:w="944" w:type="dxa"/>
            <w:vAlign w:val="center"/>
          </w:tcPr>
          <w:p w14:paraId="5E23FB24" w14:textId="77777777" w:rsidR="000E5FBD" w:rsidRPr="00E72FE1" w:rsidRDefault="000E5FBD" w:rsidP="00971940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 w:rsidRPr="00E72FE1"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sym w:font="Wingdings" w:char="F0FB"/>
            </w:r>
          </w:p>
        </w:tc>
        <w:tc>
          <w:tcPr>
            <w:tcW w:w="1663" w:type="dxa"/>
            <w:vAlign w:val="center"/>
          </w:tcPr>
          <w:p w14:paraId="25667F74" w14:textId="77777777" w:rsidR="000E5FBD" w:rsidRPr="00E72FE1" w:rsidRDefault="000E5FBD" w:rsidP="00971940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 w:rsidRPr="00E72FE1"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sym w:font="Wingdings" w:char="F0FB"/>
            </w:r>
          </w:p>
        </w:tc>
        <w:tc>
          <w:tcPr>
            <w:tcW w:w="1198" w:type="dxa"/>
            <w:vAlign w:val="center"/>
          </w:tcPr>
          <w:p w14:paraId="683443C7" w14:textId="77777777" w:rsidR="000E5FBD" w:rsidRPr="00E72FE1" w:rsidRDefault="000E5FBD" w:rsidP="00971940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 w:rsidRPr="00E72FE1"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sym w:font="Wingdings" w:char="F0FB"/>
            </w:r>
          </w:p>
        </w:tc>
        <w:tc>
          <w:tcPr>
            <w:tcW w:w="1198" w:type="dxa"/>
          </w:tcPr>
          <w:p w14:paraId="725B1C21" w14:textId="77777777" w:rsidR="000E5FBD" w:rsidRPr="00E72FE1" w:rsidRDefault="000E5FBD" w:rsidP="00971940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</w:p>
        </w:tc>
      </w:tr>
      <w:tr w:rsidR="000E5FBD" w:rsidRPr="00E72FE1" w14:paraId="05AD2F6A" w14:textId="2C5314E7" w:rsidTr="00E72FE1">
        <w:trPr>
          <w:trHeight w:val="567"/>
          <w:jc w:val="center"/>
        </w:trPr>
        <w:tc>
          <w:tcPr>
            <w:tcW w:w="3504" w:type="dxa"/>
            <w:shd w:val="clear" w:color="auto" w:fill="D9E2F3" w:themeFill="accent1" w:themeFillTint="33"/>
            <w:vAlign w:val="center"/>
          </w:tcPr>
          <w:p w14:paraId="377F48A3" w14:textId="77777777" w:rsidR="000E5FBD" w:rsidRPr="00E72FE1" w:rsidRDefault="000E5FBD" w:rsidP="00971940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 w:rsidRPr="00E72FE1"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t>Savoirs associés</w:t>
            </w:r>
          </w:p>
        </w:tc>
        <w:tc>
          <w:tcPr>
            <w:tcW w:w="944" w:type="dxa"/>
            <w:vAlign w:val="center"/>
          </w:tcPr>
          <w:p w14:paraId="291274E6" w14:textId="77777777" w:rsidR="000E5FBD" w:rsidRPr="00E72FE1" w:rsidRDefault="000E5FBD" w:rsidP="00971940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14:paraId="441B73AC" w14:textId="77777777" w:rsidR="000E5FBD" w:rsidRPr="00E72FE1" w:rsidRDefault="000E5FBD" w:rsidP="00971940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14:paraId="6C315856" w14:textId="77777777" w:rsidR="000E5FBD" w:rsidRPr="00E72FE1" w:rsidRDefault="000E5FBD" w:rsidP="00971940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14:paraId="3C16C6B1" w14:textId="77777777" w:rsidR="000E5FBD" w:rsidRPr="00E72FE1" w:rsidRDefault="000E5FBD" w:rsidP="00971940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14:paraId="50D13A0F" w14:textId="77777777" w:rsidR="000E5FBD" w:rsidRPr="00E72FE1" w:rsidRDefault="000E5FBD" w:rsidP="00971940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</w:tcPr>
          <w:p w14:paraId="0A559F96" w14:textId="77777777" w:rsidR="000E5FBD" w:rsidRPr="00E72FE1" w:rsidRDefault="000E5FBD" w:rsidP="00971940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</w:p>
        </w:tc>
      </w:tr>
      <w:tr w:rsidR="000E5FBD" w:rsidRPr="00E72FE1" w14:paraId="60DEB73F" w14:textId="11D803C7" w:rsidTr="00E72FE1">
        <w:trPr>
          <w:trHeight w:val="567"/>
          <w:jc w:val="center"/>
        </w:trPr>
        <w:tc>
          <w:tcPr>
            <w:tcW w:w="3504" w:type="dxa"/>
            <w:vAlign w:val="center"/>
          </w:tcPr>
          <w:p w14:paraId="6000A071" w14:textId="6660D2A6" w:rsidR="000E5FBD" w:rsidRPr="00E72FE1" w:rsidRDefault="000E5FBD" w:rsidP="0097194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sz w:val="24"/>
                <w:szCs w:val="24"/>
              </w:rPr>
              <w:t>La communication professionnelle</w:t>
            </w:r>
          </w:p>
        </w:tc>
        <w:tc>
          <w:tcPr>
            <w:tcW w:w="944" w:type="dxa"/>
            <w:vAlign w:val="center"/>
          </w:tcPr>
          <w:p w14:paraId="1317EBF7" w14:textId="2DAF1869" w:rsidR="000E5FBD" w:rsidRPr="00E72FE1" w:rsidRDefault="00F7647C" w:rsidP="00971940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 w:rsidRPr="00E72FE1"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sym w:font="Wingdings" w:char="F0FB"/>
            </w:r>
          </w:p>
        </w:tc>
        <w:tc>
          <w:tcPr>
            <w:tcW w:w="944" w:type="dxa"/>
            <w:vAlign w:val="center"/>
          </w:tcPr>
          <w:p w14:paraId="17C41F33" w14:textId="77777777" w:rsidR="000E5FBD" w:rsidRPr="00E72FE1" w:rsidRDefault="000E5FBD" w:rsidP="00971940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14:paraId="59EDB168" w14:textId="77777777" w:rsidR="000E5FBD" w:rsidRPr="00E72FE1" w:rsidRDefault="000E5FBD" w:rsidP="00971940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 w:rsidRPr="00E72FE1"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sym w:font="Wingdings" w:char="F0FB"/>
            </w:r>
          </w:p>
        </w:tc>
        <w:tc>
          <w:tcPr>
            <w:tcW w:w="1663" w:type="dxa"/>
            <w:vAlign w:val="center"/>
          </w:tcPr>
          <w:p w14:paraId="0EBBC05F" w14:textId="31483CFA" w:rsidR="000E5FBD" w:rsidRPr="00E72FE1" w:rsidRDefault="00F7647C" w:rsidP="00971940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 w:rsidRPr="00E72FE1"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sym w:font="Wingdings" w:char="F0FB"/>
            </w:r>
          </w:p>
        </w:tc>
        <w:tc>
          <w:tcPr>
            <w:tcW w:w="1198" w:type="dxa"/>
            <w:vAlign w:val="center"/>
          </w:tcPr>
          <w:p w14:paraId="53CFAAF7" w14:textId="77777777" w:rsidR="000E5FBD" w:rsidRPr="00E72FE1" w:rsidRDefault="000E5FBD" w:rsidP="00971940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 w:rsidRPr="00E72FE1"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sym w:font="Wingdings" w:char="F0FB"/>
            </w:r>
          </w:p>
        </w:tc>
        <w:tc>
          <w:tcPr>
            <w:tcW w:w="1198" w:type="dxa"/>
            <w:vAlign w:val="center"/>
          </w:tcPr>
          <w:p w14:paraId="2715AB4F" w14:textId="2796FBD7" w:rsidR="00F7647C" w:rsidRPr="00E72FE1" w:rsidRDefault="001A0CFE" w:rsidP="001A0CFE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 w:rsidRPr="00E72FE1"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sym w:font="Wingdings" w:char="F0FB"/>
            </w:r>
          </w:p>
        </w:tc>
      </w:tr>
      <w:tr w:rsidR="000E5FBD" w:rsidRPr="00E72FE1" w14:paraId="51CAC628" w14:textId="0559AA27" w:rsidTr="00E72FE1">
        <w:trPr>
          <w:trHeight w:val="567"/>
          <w:jc w:val="center"/>
        </w:trPr>
        <w:tc>
          <w:tcPr>
            <w:tcW w:w="3504" w:type="dxa"/>
            <w:vAlign w:val="center"/>
          </w:tcPr>
          <w:p w14:paraId="5B28CCD8" w14:textId="26E2300E" w:rsidR="000E5FBD" w:rsidRPr="00E72FE1" w:rsidRDefault="000E5FBD" w:rsidP="0097194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sz w:val="24"/>
                <w:szCs w:val="24"/>
              </w:rPr>
              <w:t>L</w:t>
            </w:r>
            <w:r w:rsidR="00F7647C" w:rsidRPr="00E72FE1">
              <w:rPr>
                <w:rFonts w:asciiTheme="majorHAnsi" w:hAnsiTheme="majorHAnsi" w:cstheme="minorHAnsi"/>
                <w:sz w:val="24"/>
                <w:szCs w:val="24"/>
              </w:rPr>
              <w:t>e poste de travail</w:t>
            </w:r>
          </w:p>
        </w:tc>
        <w:tc>
          <w:tcPr>
            <w:tcW w:w="944" w:type="dxa"/>
            <w:vAlign w:val="center"/>
          </w:tcPr>
          <w:p w14:paraId="474755F5" w14:textId="77777777" w:rsidR="000E5FBD" w:rsidRPr="00E72FE1" w:rsidRDefault="000E5FBD" w:rsidP="00971940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14:paraId="16B96987" w14:textId="77777777" w:rsidR="000E5FBD" w:rsidRPr="00E72FE1" w:rsidRDefault="000E5FBD" w:rsidP="00971940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14:paraId="62122B7E" w14:textId="77777777" w:rsidR="000E5FBD" w:rsidRPr="00E72FE1" w:rsidRDefault="000E5FBD" w:rsidP="00971940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 w:rsidRPr="00E72FE1"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sym w:font="Wingdings" w:char="F0FB"/>
            </w:r>
          </w:p>
        </w:tc>
        <w:tc>
          <w:tcPr>
            <w:tcW w:w="1663" w:type="dxa"/>
            <w:vAlign w:val="center"/>
          </w:tcPr>
          <w:p w14:paraId="6E1B7D9A" w14:textId="77777777" w:rsidR="000E5FBD" w:rsidRPr="00E72FE1" w:rsidRDefault="000E5FBD" w:rsidP="00971940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14:paraId="2FAE6E50" w14:textId="7923C746" w:rsidR="000E5FBD" w:rsidRPr="00E72FE1" w:rsidRDefault="00F7647C" w:rsidP="00971940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 w:rsidRPr="00E72FE1"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sym w:font="Wingdings" w:char="F0FB"/>
            </w:r>
          </w:p>
        </w:tc>
        <w:tc>
          <w:tcPr>
            <w:tcW w:w="1198" w:type="dxa"/>
          </w:tcPr>
          <w:p w14:paraId="5BE15356" w14:textId="4E5A4C09" w:rsidR="000E5FBD" w:rsidRPr="00E72FE1" w:rsidRDefault="00F7647C" w:rsidP="00971940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 w:rsidRPr="00E72FE1"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sym w:font="Wingdings" w:char="F0FB"/>
            </w:r>
          </w:p>
        </w:tc>
      </w:tr>
      <w:tr w:rsidR="000E5FBD" w:rsidRPr="00E72FE1" w14:paraId="16F92594" w14:textId="6E46FAC8" w:rsidTr="00E72FE1">
        <w:trPr>
          <w:trHeight w:val="567"/>
          <w:jc w:val="center"/>
        </w:trPr>
        <w:tc>
          <w:tcPr>
            <w:tcW w:w="3504" w:type="dxa"/>
            <w:vAlign w:val="center"/>
          </w:tcPr>
          <w:p w14:paraId="6B20D73A" w14:textId="552A81EF" w:rsidR="000E5FBD" w:rsidRPr="00E72FE1" w:rsidRDefault="00F7647C" w:rsidP="0097194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sz w:val="24"/>
                <w:szCs w:val="24"/>
              </w:rPr>
              <w:t>L’image de l’entreprise</w:t>
            </w:r>
          </w:p>
        </w:tc>
        <w:tc>
          <w:tcPr>
            <w:tcW w:w="944" w:type="dxa"/>
            <w:vAlign w:val="center"/>
          </w:tcPr>
          <w:p w14:paraId="65EDBF15" w14:textId="77777777" w:rsidR="000E5FBD" w:rsidRPr="00E72FE1" w:rsidRDefault="000E5FBD" w:rsidP="00971940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14:paraId="6CC881EF" w14:textId="77777777" w:rsidR="000E5FBD" w:rsidRPr="00E72FE1" w:rsidRDefault="000E5FBD" w:rsidP="00971940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14:paraId="632DB0F2" w14:textId="77777777" w:rsidR="000E5FBD" w:rsidRPr="00E72FE1" w:rsidRDefault="000E5FBD" w:rsidP="00971940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 w:rsidRPr="00E72FE1"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sym w:font="Wingdings" w:char="F0FB"/>
            </w:r>
          </w:p>
        </w:tc>
        <w:tc>
          <w:tcPr>
            <w:tcW w:w="1663" w:type="dxa"/>
            <w:vAlign w:val="center"/>
          </w:tcPr>
          <w:p w14:paraId="6AEA2F52" w14:textId="5AC78FC1" w:rsidR="000E5FBD" w:rsidRPr="00E72FE1" w:rsidRDefault="000E5FBD" w:rsidP="00971940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14:paraId="35263CD9" w14:textId="77777777" w:rsidR="000E5FBD" w:rsidRPr="00E72FE1" w:rsidRDefault="000E5FBD" w:rsidP="00971940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 w:rsidRPr="00E72FE1"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sym w:font="Wingdings" w:char="F0FB"/>
            </w:r>
          </w:p>
        </w:tc>
        <w:tc>
          <w:tcPr>
            <w:tcW w:w="1198" w:type="dxa"/>
          </w:tcPr>
          <w:p w14:paraId="340FC41E" w14:textId="77777777" w:rsidR="000E5FBD" w:rsidRPr="00E72FE1" w:rsidRDefault="000E5FBD" w:rsidP="00971940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</w:p>
        </w:tc>
      </w:tr>
      <w:tr w:rsidR="00F7647C" w:rsidRPr="00E72FE1" w14:paraId="1902AA44" w14:textId="5BE3774E" w:rsidTr="00E72FE1">
        <w:trPr>
          <w:trHeight w:val="567"/>
          <w:jc w:val="center"/>
        </w:trPr>
        <w:tc>
          <w:tcPr>
            <w:tcW w:w="3504" w:type="dxa"/>
            <w:vAlign w:val="center"/>
          </w:tcPr>
          <w:p w14:paraId="6F2362F3" w14:textId="5AA14E3C" w:rsidR="00F7647C" w:rsidRPr="00E72FE1" w:rsidRDefault="00F7647C" w:rsidP="00F7647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sz w:val="24"/>
                <w:szCs w:val="24"/>
              </w:rPr>
              <w:t>Les procédures de l’entreprise</w:t>
            </w:r>
          </w:p>
        </w:tc>
        <w:tc>
          <w:tcPr>
            <w:tcW w:w="944" w:type="dxa"/>
          </w:tcPr>
          <w:p w14:paraId="3B97E95B" w14:textId="00964046" w:rsidR="00F7647C" w:rsidRPr="00E72FE1" w:rsidRDefault="00F7647C" w:rsidP="00F7647C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 w:rsidRPr="00E72FE1"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sym w:font="Wingdings" w:char="F0FB"/>
            </w:r>
          </w:p>
        </w:tc>
        <w:tc>
          <w:tcPr>
            <w:tcW w:w="944" w:type="dxa"/>
          </w:tcPr>
          <w:p w14:paraId="4DE0233F" w14:textId="07F13A94" w:rsidR="00F7647C" w:rsidRPr="00E72FE1" w:rsidRDefault="00F7647C" w:rsidP="00F7647C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 w:rsidRPr="00E72FE1"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sym w:font="Wingdings" w:char="F0FB"/>
            </w:r>
          </w:p>
        </w:tc>
        <w:tc>
          <w:tcPr>
            <w:tcW w:w="944" w:type="dxa"/>
          </w:tcPr>
          <w:p w14:paraId="2AB503E6" w14:textId="4C60ECE9" w:rsidR="00F7647C" w:rsidRPr="00E72FE1" w:rsidRDefault="00F7647C" w:rsidP="00F7647C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 w:rsidRPr="00E72FE1"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sym w:font="Wingdings" w:char="F0FB"/>
            </w:r>
          </w:p>
        </w:tc>
        <w:tc>
          <w:tcPr>
            <w:tcW w:w="1663" w:type="dxa"/>
            <w:vAlign w:val="center"/>
          </w:tcPr>
          <w:p w14:paraId="7D636A7D" w14:textId="77777777" w:rsidR="00F7647C" w:rsidRPr="00E72FE1" w:rsidRDefault="00F7647C" w:rsidP="00F7647C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14:paraId="69F938BD" w14:textId="66481EDA" w:rsidR="00F7647C" w:rsidRPr="00E72FE1" w:rsidRDefault="001A0CFE" w:rsidP="00F7647C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 w:rsidRPr="00E72FE1"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sym w:font="Wingdings" w:char="F0FB"/>
            </w:r>
          </w:p>
        </w:tc>
        <w:tc>
          <w:tcPr>
            <w:tcW w:w="1198" w:type="dxa"/>
          </w:tcPr>
          <w:p w14:paraId="4064E552" w14:textId="77777777" w:rsidR="00F7647C" w:rsidRPr="00E72FE1" w:rsidRDefault="00F7647C" w:rsidP="00F7647C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</w:p>
        </w:tc>
      </w:tr>
      <w:tr w:rsidR="00F7647C" w:rsidRPr="00E72FE1" w14:paraId="232E46FD" w14:textId="79BE4989" w:rsidTr="00E72FE1">
        <w:trPr>
          <w:trHeight w:val="567"/>
          <w:jc w:val="center"/>
        </w:trPr>
        <w:tc>
          <w:tcPr>
            <w:tcW w:w="3504" w:type="dxa"/>
            <w:vAlign w:val="center"/>
          </w:tcPr>
          <w:p w14:paraId="164AB2FF" w14:textId="04682126" w:rsidR="00F7647C" w:rsidRPr="00E72FE1" w:rsidRDefault="00F7647C" w:rsidP="00F7647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sz w:val="24"/>
                <w:szCs w:val="24"/>
              </w:rPr>
              <w:t>La communication verbale et non verbale</w:t>
            </w:r>
          </w:p>
        </w:tc>
        <w:tc>
          <w:tcPr>
            <w:tcW w:w="944" w:type="dxa"/>
            <w:vAlign w:val="center"/>
          </w:tcPr>
          <w:p w14:paraId="4AC18E45" w14:textId="5E9AAB83" w:rsidR="00F7647C" w:rsidRPr="00E72FE1" w:rsidRDefault="00F7647C" w:rsidP="00F7647C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 w:rsidRPr="00E72FE1"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sym w:font="Wingdings" w:char="F0FB"/>
            </w:r>
          </w:p>
        </w:tc>
        <w:tc>
          <w:tcPr>
            <w:tcW w:w="944" w:type="dxa"/>
            <w:vAlign w:val="center"/>
          </w:tcPr>
          <w:p w14:paraId="7E7BB84A" w14:textId="58873558" w:rsidR="00F7647C" w:rsidRPr="00E72FE1" w:rsidRDefault="00F7647C" w:rsidP="00F7647C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 w:rsidRPr="00E72FE1"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sym w:font="Wingdings" w:char="F0FB"/>
            </w:r>
          </w:p>
        </w:tc>
        <w:tc>
          <w:tcPr>
            <w:tcW w:w="944" w:type="dxa"/>
            <w:vAlign w:val="center"/>
          </w:tcPr>
          <w:p w14:paraId="6B59FD2B" w14:textId="56164590" w:rsidR="00F7647C" w:rsidRPr="00E72FE1" w:rsidRDefault="00F7647C" w:rsidP="00F7647C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 w:rsidRPr="00E72FE1"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sym w:font="Wingdings" w:char="F0FB"/>
            </w:r>
          </w:p>
        </w:tc>
        <w:tc>
          <w:tcPr>
            <w:tcW w:w="1663" w:type="dxa"/>
            <w:vAlign w:val="center"/>
          </w:tcPr>
          <w:p w14:paraId="7652586C" w14:textId="2F7781ED" w:rsidR="00F7647C" w:rsidRPr="00E72FE1" w:rsidRDefault="00F7647C" w:rsidP="00F7647C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 w:rsidRPr="00E72FE1"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sym w:font="Wingdings" w:char="F0FB"/>
            </w:r>
          </w:p>
        </w:tc>
        <w:tc>
          <w:tcPr>
            <w:tcW w:w="1198" w:type="dxa"/>
            <w:vAlign w:val="center"/>
          </w:tcPr>
          <w:p w14:paraId="50172689" w14:textId="16C0280F" w:rsidR="00F7647C" w:rsidRPr="00E72FE1" w:rsidRDefault="00F7647C" w:rsidP="00F7647C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 w:rsidRPr="00E72FE1"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sym w:font="Wingdings" w:char="F0FB"/>
            </w:r>
          </w:p>
        </w:tc>
        <w:tc>
          <w:tcPr>
            <w:tcW w:w="1198" w:type="dxa"/>
            <w:vAlign w:val="center"/>
          </w:tcPr>
          <w:p w14:paraId="1418094E" w14:textId="64CD7B73" w:rsidR="00F7647C" w:rsidRPr="00E72FE1" w:rsidRDefault="00F7647C" w:rsidP="00F7647C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 w:rsidRPr="00E72FE1"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sym w:font="Wingdings" w:char="F0FB"/>
            </w:r>
          </w:p>
        </w:tc>
      </w:tr>
      <w:tr w:rsidR="00F7647C" w:rsidRPr="00E72FE1" w14:paraId="52F769E0" w14:textId="1CF47E76" w:rsidTr="00E72FE1">
        <w:trPr>
          <w:trHeight w:val="567"/>
          <w:jc w:val="center"/>
        </w:trPr>
        <w:tc>
          <w:tcPr>
            <w:tcW w:w="3504" w:type="dxa"/>
            <w:vAlign w:val="center"/>
          </w:tcPr>
          <w:p w14:paraId="28B66675" w14:textId="7B14291B" w:rsidR="00F7647C" w:rsidRPr="00E72FE1" w:rsidRDefault="00F7647C" w:rsidP="00F7647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sz w:val="24"/>
                <w:szCs w:val="24"/>
              </w:rPr>
              <w:t>La gestion du stress</w:t>
            </w:r>
          </w:p>
        </w:tc>
        <w:tc>
          <w:tcPr>
            <w:tcW w:w="944" w:type="dxa"/>
          </w:tcPr>
          <w:p w14:paraId="7885682C" w14:textId="1F7ECB23" w:rsidR="00F7647C" w:rsidRPr="00E72FE1" w:rsidRDefault="00F7647C" w:rsidP="00F7647C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 w:rsidRPr="00E72FE1"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sym w:font="Wingdings" w:char="F0FB"/>
            </w:r>
          </w:p>
        </w:tc>
        <w:tc>
          <w:tcPr>
            <w:tcW w:w="944" w:type="dxa"/>
          </w:tcPr>
          <w:p w14:paraId="30FA5FBD" w14:textId="5E43D382" w:rsidR="00F7647C" w:rsidRPr="00E72FE1" w:rsidRDefault="00F7647C" w:rsidP="00F7647C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 w:rsidRPr="00E72FE1"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sym w:font="Wingdings" w:char="F0FB"/>
            </w:r>
          </w:p>
        </w:tc>
        <w:tc>
          <w:tcPr>
            <w:tcW w:w="944" w:type="dxa"/>
          </w:tcPr>
          <w:p w14:paraId="1037A3F7" w14:textId="45544B45" w:rsidR="00F7647C" w:rsidRPr="00E72FE1" w:rsidRDefault="00F7647C" w:rsidP="00F7647C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 w:rsidRPr="00E72FE1"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sym w:font="Wingdings" w:char="F0FB"/>
            </w:r>
          </w:p>
        </w:tc>
        <w:tc>
          <w:tcPr>
            <w:tcW w:w="1663" w:type="dxa"/>
          </w:tcPr>
          <w:p w14:paraId="4199E717" w14:textId="4DD87680" w:rsidR="00F7647C" w:rsidRPr="00E72FE1" w:rsidRDefault="00F7647C" w:rsidP="00F7647C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 w:rsidRPr="00E72FE1"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sym w:font="Wingdings" w:char="F0FB"/>
            </w:r>
          </w:p>
        </w:tc>
        <w:tc>
          <w:tcPr>
            <w:tcW w:w="1198" w:type="dxa"/>
          </w:tcPr>
          <w:p w14:paraId="48432536" w14:textId="0446DD94" w:rsidR="00F7647C" w:rsidRPr="00E72FE1" w:rsidRDefault="00F7647C" w:rsidP="00F7647C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 w:rsidRPr="00E72FE1"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sym w:font="Wingdings" w:char="F0FB"/>
            </w:r>
          </w:p>
        </w:tc>
        <w:tc>
          <w:tcPr>
            <w:tcW w:w="1198" w:type="dxa"/>
          </w:tcPr>
          <w:p w14:paraId="6AA43C0C" w14:textId="4F79F1FC" w:rsidR="00F7647C" w:rsidRPr="00E72FE1" w:rsidRDefault="00F7647C" w:rsidP="00F7647C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 w:rsidRPr="00E72FE1"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sym w:font="Wingdings" w:char="F0FB"/>
            </w:r>
          </w:p>
        </w:tc>
      </w:tr>
    </w:tbl>
    <w:p w14:paraId="3AE8B3A3" w14:textId="35FDF77E" w:rsidR="00156A7F" w:rsidRPr="00E72FE1" w:rsidRDefault="00156A7F">
      <w:pPr>
        <w:rPr>
          <w:rFonts w:asciiTheme="majorHAnsi" w:hAnsiTheme="majorHAnsi"/>
        </w:rPr>
      </w:pPr>
    </w:p>
    <w:p w14:paraId="6B0C7EDA" w14:textId="77777777" w:rsidR="00156A7F" w:rsidRPr="00E72FE1" w:rsidRDefault="00156A7F">
      <w:pPr>
        <w:rPr>
          <w:rFonts w:asciiTheme="majorHAnsi" w:hAnsiTheme="majorHAnsi"/>
        </w:rPr>
      </w:pPr>
      <w:r w:rsidRPr="00E72FE1">
        <w:rPr>
          <w:rFonts w:asciiTheme="majorHAnsi" w:hAnsiTheme="majorHAnsi"/>
        </w:rPr>
        <w:br w:type="page"/>
      </w:r>
    </w:p>
    <w:p w14:paraId="0894171F" w14:textId="1CBFB0A8" w:rsidR="00156A7F" w:rsidRPr="00E72FE1" w:rsidRDefault="00F7647C" w:rsidP="00A22B19">
      <w:pPr>
        <w:spacing w:after="0" w:line="240" w:lineRule="auto"/>
        <w:jc w:val="center"/>
        <w:rPr>
          <w:rFonts w:asciiTheme="majorHAnsi" w:hAnsiTheme="majorHAnsi" w:cs="Arial"/>
          <w:bCs/>
        </w:rPr>
      </w:pPr>
      <w:bookmarkStart w:id="1" w:name="_Hlk72777653"/>
      <w:bookmarkEnd w:id="1"/>
      <w:r w:rsidRPr="00E72FE1">
        <w:rPr>
          <w:rFonts w:asciiTheme="majorHAnsi" w:hAnsiTheme="majorHAnsi" w:cstheme="minorHAnsi"/>
          <w:noProof/>
          <w:color w:val="ED7D31" w:themeColor="accent2"/>
          <w:sz w:val="24"/>
          <w:szCs w:val="24"/>
          <w:lang w:eastAsia="fr-FR"/>
        </w:rPr>
        <w:lastRenderedPageBreak/>
        <w:drawing>
          <wp:anchor distT="0" distB="0" distL="114300" distR="114300" simplePos="0" relativeHeight="251659264" behindDoc="1" locked="0" layoutInCell="1" allowOverlap="1" wp14:anchorId="0E76DA7A" wp14:editId="4621216F">
            <wp:simplePos x="0" y="0"/>
            <wp:positionH relativeFrom="margin">
              <wp:posOffset>1978660</wp:posOffset>
            </wp:positionH>
            <wp:positionV relativeFrom="paragraph">
              <wp:posOffset>0</wp:posOffset>
            </wp:positionV>
            <wp:extent cx="1958975" cy="985520"/>
            <wp:effectExtent l="0" t="0" r="3175" b="5080"/>
            <wp:wrapTight wrapText="bothSides">
              <wp:wrapPolygon edited="0">
                <wp:start x="0" y="0"/>
                <wp:lineTo x="0" y="21294"/>
                <wp:lineTo x="21425" y="21294"/>
                <wp:lineTo x="21425" y="0"/>
                <wp:lineTo x="0" y="0"/>
              </wp:wrapPolygon>
            </wp:wrapTight>
            <wp:docPr id="1" name="Image 1" descr="F:\Delagrave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lagrave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8668F9" w14:textId="77777777" w:rsidR="00F7647C" w:rsidRPr="00E72FE1" w:rsidRDefault="00F7647C" w:rsidP="00156A7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sz w:val="28"/>
          <w:szCs w:val="28"/>
          <w:bdr w:val="none" w:sz="0" w:space="0" w:color="auto" w:frame="1"/>
        </w:rPr>
      </w:pPr>
    </w:p>
    <w:p w14:paraId="0EFBE450" w14:textId="77777777" w:rsidR="00F7647C" w:rsidRPr="00E72FE1" w:rsidRDefault="00F7647C" w:rsidP="00156A7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sz w:val="28"/>
          <w:szCs w:val="28"/>
          <w:bdr w:val="none" w:sz="0" w:space="0" w:color="auto" w:frame="1"/>
        </w:rPr>
      </w:pPr>
    </w:p>
    <w:p w14:paraId="7459338B" w14:textId="77777777" w:rsidR="00F7647C" w:rsidRPr="00E72FE1" w:rsidRDefault="00F7647C" w:rsidP="00156A7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sz w:val="28"/>
          <w:szCs w:val="28"/>
          <w:bdr w:val="none" w:sz="0" w:space="0" w:color="auto" w:frame="1"/>
        </w:rPr>
      </w:pPr>
    </w:p>
    <w:p w14:paraId="67607FA1" w14:textId="34EAB2F6" w:rsidR="005C666C" w:rsidRPr="00E72FE1" w:rsidRDefault="005C666C" w:rsidP="00C545C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bCs/>
          <w:sz w:val="28"/>
          <w:szCs w:val="28"/>
          <w:bdr w:val="none" w:sz="0" w:space="0" w:color="auto" w:frame="1"/>
        </w:rPr>
      </w:pPr>
    </w:p>
    <w:tbl>
      <w:tblPr>
        <w:tblStyle w:val="Grilledutableau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555"/>
      </w:tblGrid>
      <w:tr w:rsidR="00E72FE1" w:rsidRPr="00E72FE1" w14:paraId="20F2D36E" w14:textId="77777777" w:rsidTr="00E72FE1">
        <w:tc>
          <w:tcPr>
            <w:tcW w:w="9493" w:type="dxa"/>
            <w:gridSpan w:val="2"/>
            <w:shd w:val="clear" w:color="auto" w:fill="D9E2F3" w:themeFill="accent1" w:themeFillTint="33"/>
          </w:tcPr>
          <w:p w14:paraId="6C916594" w14:textId="6F458581" w:rsidR="00E72FE1" w:rsidRPr="00E72FE1" w:rsidRDefault="00E72FE1" w:rsidP="00C545C1">
            <w:pPr>
              <w:jc w:val="both"/>
              <w:rPr>
                <w:rFonts w:asciiTheme="majorHAnsi" w:eastAsia="Times New Roman" w:hAnsiTheme="majorHAnsi" w:cstheme="minorHAnsi"/>
                <w:bCs/>
                <w:sz w:val="28"/>
                <w:szCs w:val="28"/>
                <w:bdr w:val="none" w:sz="0" w:space="0" w:color="auto" w:frame="1"/>
              </w:rPr>
            </w:pPr>
            <w:r w:rsidRPr="00E72FE1">
              <w:rPr>
                <w:rFonts w:asciiTheme="majorHAnsi" w:eastAsia="Times New Roman" w:hAnsiTheme="majorHAnsi" w:cstheme="minorHAnsi"/>
                <w:b/>
                <w:bCs/>
                <w:sz w:val="28"/>
                <w:szCs w:val="28"/>
                <w:bdr w:val="none" w:sz="0" w:space="0" w:color="auto" w:frame="1"/>
              </w:rPr>
              <w:t>ÉTAPE</w:t>
            </w:r>
            <w:r w:rsidRPr="00E72FE1">
              <w:rPr>
                <w:rFonts w:asciiTheme="majorHAnsi" w:eastAsia="Times New Roman" w:hAnsiTheme="majorHAnsi" w:cstheme="minorHAnsi"/>
                <w:b/>
                <w:bCs/>
                <w:sz w:val="28"/>
                <w:szCs w:val="28"/>
                <w:bdr w:val="none" w:sz="0" w:space="0" w:color="auto" w:frame="1"/>
              </w:rPr>
              <w:t xml:space="preserve"> 1 : Caractériser le contexte professionnel</w:t>
            </w:r>
          </w:p>
        </w:tc>
      </w:tr>
      <w:tr w:rsidR="00E72FE1" w14:paraId="11E3811D" w14:textId="77777777" w:rsidTr="00A22B19">
        <w:trPr>
          <w:trHeight w:val="1147"/>
        </w:trPr>
        <w:tc>
          <w:tcPr>
            <w:tcW w:w="7938" w:type="dxa"/>
            <w:tcBorders>
              <w:right w:val="dashSmallGap" w:sz="4" w:space="0" w:color="2F5496" w:themeColor="accent1" w:themeShade="BF"/>
            </w:tcBorders>
          </w:tcPr>
          <w:p w14:paraId="4FF54252" w14:textId="77777777" w:rsidR="00E72FE1" w:rsidRPr="00E72FE1" w:rsidRDefault="00E72FE1" w:rsidP="00E72FE1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theme="minorHAnsi"/>
                <w:sz w:val="24"/>
                <w:szCs w:val="24"/>
                <w:bdr w:val="none" w:sz="0" w:space="0" w:color="auto" w:frame="1"/>
              </w:rPr>
            </w:pPr>
            <w:r w:rsidRPr="00A22B19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bdr w:val="none" w:sz="0" w:space="0" w:color="auto" w:frame="1"/>
              </w:rPr>
              <w:t>Activité 1</w:t>
            </w:r>
            <w:r w:rsidRPr="00E72FE1">
              <w:rPr>
                <w:rFonts w:asciiTheme="majorHAnsi" w:eastAsia="Times New Roman" w:hAnsiTheme="majorHAnsi" w:cstheme="minorHAnsi"/>
                <w:sz w:val="24"/>
                <w:szCs w:val="24"/>
                <w:bdr w:val="none" w:sz="0" w:space="0" w:color="auto" w:frame="1"/>
              </w:rPr>
              <w:t xml:space="preserve"> – Découvrir le point de vente physique et virtuel (à travers son site internet marchand)</w:t>
            </w:r>
          </w:p>
          <w:p w14:paraId="1EA5F5C2" w14:textId="432C8DE4" w:rsidR="00E72FE1" w:rsidRPr="00A22B19" w:rsidRDefault="00E72FE1" w:rsidP="00A22B19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A22B19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bdr w:val="none" w:sz="0" w:space="0" w:color="auto" w:frame="1"/>
              </w:rPr>
              <w:t>Activité 2</w:t>
            </w:r>
            <w:r w:rsidRPr="00E72FE1">
              <w:rPr>
                <w:rFonts w:asciiTheme="majorHAnsi" w:eastAsia="Times New Roman" w:hAnsiTheme="majorHAnsi" w:cstheme="minorHAnsi"/>
                <w:sz w:val="24"/>
                <w:szCs w:val="24"/>
                <w:bdr w:val="none" w:sz="0" w:space="0" w:color="auto" w:frame="1"/>
              </w:rPr>
              <w:t xml:space="preserve"> – Découvrir le métier de Vendeur : Analyser une vidéo introductive</w:t>
            </w:r>
          </w:p>
        </w:tc>
        <w:tc>
          <w:tcPr>
            <w:tcW w:w="1554" w:type="dxa"/>
            <w:tcBorders>
              <w:left w:val="dashSmallGap" w:sz="4" w:space="0" w:color="2F5496" w:themeColor="accent1" w:themeShade="BF"/>
            </w:tcBorders>
            <w:vAlign w:val="center"/>
          </w:tcPr>
          <w:p w14:paraId="5FD1E24D" w14:textId="5D49A79B" w:rsidR="00E72FE1" w:rsidRPr="00E72FE1" w:rsidRDefault="00E72FE1" w:rsidP="00A22B19">
            <w:pPr>
              <w:jc w:val="center"/>
              <w:rPr>
                <w:rFonts w:asciiTheme="majorHAnsi" w:eastAsia="Times New Roman" w:hAnsiTheme="majorHAnsi" w:cstheme="minorHAnsi"/>
                <w:bCs/>
                <w:sz w:val="24"/>
                <w:szCs w:val="24"/>
                <w:bdr w:val="none" w:sz="0" w:space="0" w:color="auto" w:frame="1"/>
              </w:rPr>
            </w:pPr>
            <w:r w:rsidRPr="00E72FE1">
              <w:rPr>
                <w:rFonts w:asciiTheme="majorHAnsi" w:eastAsia="Times New Roman" w:hAnsiTheme="majorHAnsi" w:cstheme="minorHAnsi"/>
                <w:b/>
                <w:bCs/>
                <w:color w:val="2F5496" w:themeColor="accent1" w:themeShade="BF"/>
                <w:sz w:val="24"/>
                <w:szCs w:val="24"/>
                <w:bdr w:val="none" w:sz="0" w:space="0" w:color="auto" w:frame="1"/>
              </w:rPr>
              <w:t>T</w:t>
            </w:r>
            <w:r w:rsidRPr="00E72FE1">
              <w:rPr>
                <w:rFonts w:asciiTheme="majorHAnsi" w:eastAsia="Times New Roman" w:hAnsiTheme="majorHAnsi" w:cstheme="minorHAnsi"/>
                <w:b/>
                <w:bCs/>
                <w:color w:val="2F5496" w:themeColor="accent1" w:themeShade="BF"/>
                <w:sz w:val="24"/>
                <w:szCs w:val="24"/>
                <w:bdr w:val="none" w:sz="0" w:space="0" w:color="auto" w:frame="1"/>
              </w:rPr>
              <w:t>ravail collectif</w:t>
            </w:r>
          </w:p>
        </w:tc>
      </w:tr>
      <w:tr w:rsidR="00E72FE1" w:rsidRPr="00E72FE1" w14:paraId="6D76F995" w14:textId="77777777" w:rsidTr="00E72FE1">
        <w:tc>
          <w:tcPr>
            <w:tcW w:w="9493" w:type="dxa"/>
            <w:gridSpan w:val="2"/>
            <w:shd w:val="clear" w:color="auto" w:fill="D9E2F3" w:themeFill="accent1" w:themeFillTint="33"/>
          </w:tcPr>
          <w:p w14:paraId="379F1860" w14:textId="59B2B858" w:rsidR="00E72FE1" w:rsidRPr="00E72FE1" w:rsidRDefault="00E72FE1" w:rsidP="00C545C1">
            <w:pPr>
              <w:jc w:val="both"/>
              <w:rPr>
                <w:rFonts w:asciiTheme="majorHAnsi" w:eastAsia="Times New Roman" w:hAnsiTheme="majorHAnsi" w:cstheme="minorHAnsi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72FE1">
              <w:rPr>
                <w:rFonts w:asciiTheme="majorHAnsi" w:eastAsia="Times New Roman" w:hAnsiTheme="majorHAnsi" w:cstheme="minorHAnsi"/>
                <w:b/>
                <w:bCs/>
                <w:sz w:val="28"/>
                <w:szCs w:val="28"/>
                <w:bdr w:val="none" w:sz="0" w:space="0" w:color="auto" w:frame="1"/>
              </w:rPr>
              <w:t>ÉTAPE</w:t>
            </w:r>
            <w:r w:rsidRPr="00E72FE1">
              <w:rPr>
                <w:rFonts w:asciiTheme="majorHAnsi" w:eastAsia="Times New Roman" w:hAnsiTheme="majorHAnsi" w:cstheme="minorHAnsi"/>
                <w:b/>
                <w:bCs/>
                <w:sz w:val="28"/>
                <w:szCs w:val="28"/>
                <w:bdr w:val="none" w:sz="0" w:space="0" w:color="auto" w:frame="1"/>
              </w:rPr>
              <w:t xml:space="preserve"> 2 – Prendre en charge le client</w:t>
            </w:r>
          </w:p>
        </w:tc>
      </w:tr>
      <w:tr w:rsidR="00E72FE1" w14:paraId="05E7383B" w14:textId="77777777" w:rsidTr="00E72FE1">
        <w:trPr>
          <w:trHeight w:val="2154"/>
        </w:trPr>
        <w:tc>
          <w:tcPr>
            <w:tcW w:w="7938" w:type="dxa"/>
            <w:tcBorders>
              <w:right w:val="dashSmallGap" w:sz="4" w:space="0" w:color="2F5496" w:themeColor="accent1" w:themeShade="BF"/>
            </w:tcBorders>
            <w:vAlign w:val="center"/>
          </w:tcPr>
          <w:p w14:paraId="25DCEF88" w14:textId="77777777" w:rsidR="00E72FE1" w:rsidRPr="00E72FE1" w:rsidRDefault="00E72FE1" w:rsidP="00E72FE1">
            <w:pPr>
              <w:shd w:val="clear" w:color="auto" w:fill="FFFFFF"/>
              <w:spacing w:line="276" w:lineRule="auto"/>
              <w:rPr>
                <w:rFonts w:asciiTheme="majorHAnsi" w:eastAsia="Times New Roman" w:hAnsiTheme="majorHAnsi" w:cstheme="minorHAnsi"/>
                <w:color w:val="2F5496" w:themeColor="accent1" w:themeShade="BF"/>
                <w:sz w:val="24"/>
                <w:szCs w:val="24"/>
                <w:bdr w:val="none" w:sz="0" w:space="0" w:color="auto" w:frame="1"/>
              </w:rPr>
            </w:pPr>
            <w:r w:rsidRPr="00E72FE1">
              <w:rPr>
                <w:rFonts w:asciiTheme="majorHAnsi" w:eastAsia="Times New Roman" w:hAnsiTheme="majorHAnsi" w:cstheme="minorHAnsi"/>
                <w:color w:val="2F5496" w:themeColor="accent1" w:themeShade="BF"/>
                <w:sz w:val="24"/>
                <w:szCs w:val="24"/>
                <w:bdr w:val="none" w:sz="0" w:space="0" w:color="auto" w:frame="1"/>
              </w:rPr>
              <w:t>Mission 1 – Identifier les composantes de la communication</w:t>
            </w:r>
          </w:p>
          <w:p w14:paraId="27DDF226" w14:textId="77777777" w:rsidR="00E72FE1" w:rsidRPr="00E72FE1" w:rsidRDefault="00E72FE1" w:rsidP="00E72FE1">
            <w:pPr>
              <w:shd w:val="clear" w:color="auto" w:fill="FFFFFF"/>
              <w:spacing w:line="276" w:lineRule="auto"/>
              <w:rPr>
                <w:rFonts w:asciiTheme="majorHAnsi" w:eastAsia="Times New Roman" w:hAnsiTheme="majorHAnsi" w:cstheme="minorHAnsi"/>
                <w:color w:val="2F5496" w:themeColor="accent1" w:themeShade="BF"/>
                <w:sz w:val="24"/>
                <w:szCs w:val="24"/>
              </w:rPr>
            </w:pPr>
            <w:r w:rsidRPr="00E72FE1">
              <w:rPr>
                <w:rFonts w:asciiTheme="majorHAnsi" w:eastAsia="Times New Roman" w:hAnsiTheme="majorHAnsi" w:cstheme="minorHAnsi"/>
                <w:color w:val="2F5496" w:themeColor="accent1" w:themeShade="BF"/>
                <w:sz w:val="24"/>
                <w:szCs w:val="24"/>
                <w:bdr w:val="none" w:sz="0" w:space="0" w:color="auto" w:frame="1"/>
              </w:rPr>
              <w:t xml:space="preserve">Mission 2 – </w:t>
            </w:r>
            <w:r w:rsidRPr="00E72FE1">
              <w:rPr>
                <w:rFonts w:asciiTheme="majorHAnsi" w:hAnsiTheme="majorHAnsi" w:cstheme="minorHAnsi"/>
                <w:color w:val="2F5496" w:themeColor="accent1" w:themeShade="BF"/>
                <w:sz w:val="24"/>
                <w:szCs w:val="24"/>
              </w:rPr>
              <w:t>Réussir un accueil verbal en appliquant les procédures d’accueil internes</w:t>
            </w:r>
          </w:p>
          <w:p w14:paraId="089F690F" w14:textId="77777777" w:rsidR="00E72FE1" w:rsidRPr="00E72FE1" w:rsidRDefault="00E72FE1" w:rsidP="00E72FE1">
            <w:pPr>
              <w:rPr>
                <w:rFonts w:asciiTheme="majorHAnsi" w:hAnsiTheme="majorHAnsi" w:cstheme="minorHAnsi"/>
                <w:color w:val="2F5496" w:themeColor="accent1" w:themeShade="BF"/>
                <w:sz w:val="24"/>
                <w:szCs w:val="24"/>
              </w:rPr>
            </w:pPr>
            <w:r w:rsidRPr="00E72FE1">
              <w:rPr>
                <w:rFonts w:asciiTheme="majorHAnsi" w:eastAsia="Times New Roman" w:hAnsiTheme="majorHAnsi" w:cstheme="minorHAnsi"/>
                <w:color w:val="2F5496" w:themeColor="accent1" w:themeShade="BF"/>
                <w:sz w:val="24"/>
                <w:szCs w:val="24"/>
                <w:bdr w:val="none" w:sz="0" w:space="0" w:color="auto" w:frame="1"/>
              </w:rPr>
              <w:t xml:space="preserve">Mission 3 – </w:t>
            </w:r>
            <w:r w:rsidRPr="00E72FE1">
              <w:rPr>
                <w:rFonts w:asciiTheme="majorHAnsi" w:hAnsiTheme="majorHAnsi" w:cstheme="minorHAnsi"/>
                <w:color w:val="2F5496" w:themeColor="accent1" w:themeShade="BF"/>
                <w:sz w:val="24"/>
                <w:szCs w:val="24"/>
              </w:rPr>
              <w:t>Distinguer les registres de langage</w:t>
            </w:r>
          </w:p>
          <w:p w14:paraId="668E2257" w14:textId="77777777" w:rsidR="00E72FE1" w:rsidRPr="00E72FE1" w:rsidRDefault="00E72FE1" w:rsidP="00E72FE1">
            <w:pPr>
              <w:rPr>
                <w:rFonts w:asciiTheme="majorHAnsi" w:hAnsiTheme="majorHAnsi" w:cstheme="minorHAnsi"/>
                <w:color w:val="2F5496" w:themeColor="accent1" w:themeShade="BF"/>
                <w:sz w:val="24"/>
                <w:szCs w:val="24"/>
              </w:rPr>
            </w:pPr>
            <w:r w:rsidRPr="00E72FE1">
              <w:rPr>
                <w:rFonts w:asciiTheme="majorHAnsi" w:eastAsia="Times New Roman" w:hAnsiTheme="majorHAnsi" w:cstheme="minorHAnsi"/>
                <w:color w:val="2F5496" w:themeColor="accent1" w:themeShade="BF"/>
                <w:sz w:val="24"/>
                <w:szCs w:val="24"/>
                <w:bdr w:val="none" w:sz="0" w:space="0" w:color="auto" w:frame="1"/>
              </w:rPr>
              <w:t xml:space="preserve">Mission 4 – </w:t>
            </w:r>
            <w:r w:rsidRPr="00E72FE1">
              <w:rPr>
                <w:rFonts w:asciiTheme="majorHAnsi" w:hAnsiTheme="majorHAnsi" w:cstheme="minorHAnsi"/>
                <w:color w:val="2F5496" w:themeColor="accent1" w:themeShade="BF"/>
                <w:sz w:val="24"/>
                <w:szCs w:val="24"/>
              </w:rPr>
              <w:t>Adopter une attitude d’accueil</w:t>
            </w:r>
          </w:p>
          <w:p w14:paraId="0851B9C0" w14:textId="6DAFCEE1" w:rsidR="00E72FE1" w:rsidRPr="00E72FE1" w:rsidRDefault="00E72FE1" w:rsidP="00E72FE1">
            <w:pPr>
              <w:rPr>
                <w:rFonts w:asciiTheme="majorHAnsi" w:hAnsiTheme="majorHAnsi" w:cstheme="minorHAnsi"/>
                <w:b/>
                <w:bCs/>
                <w:color w:val="FF0000"/>
                <w:sz w:val="24"/>
                <w:szCs w:val="24"/>
              </w:rPr>
            </w:pPr>
            <w:r w:rsidRPr="00E72FE1">
              <w:rPr>
                <w:rFonts w:asciiTheme="majorHAnsi" w:eastAsia="Times New Roman" w:hAnsiTheme="majorHAnsi" w:cstheme="minorHAnsi"/>
                <w:color w:val="2F5496" w:themeColor="accent1" w:themeShade="BF"/>
                <w:sz w:val="24"/>
                <w:szCs w:val="24"/>
                <w:bdr w:val="none" w:sz="0" w:space="0" w:color="auto" w:frame="1"/>
              </w:rPr>
              <w:t xml:space="preserve">Mission 5 – </w:t>
            </w:r>
            <w:r w:rsidRPr="00E72FE1">
              <w:rPr>
                <w:rFonts w:asciiTheme="majorHAnsi" w:hAnsiTheme="majorHAnsi" w:cstheme="minorHAnsi"/>
                <w:color w:val="2F5496" w:themeColor="accent1" w:themeShade="BF"/>
                <w:sz w:val="24"/>
                <w:szCs w:val="24"/>
              </w:rPr>
              <w:t>Comprendre et gérer le stress au travail</w:t>
            </w:r>
          </w:p>
        </w:tc>
        <w:tc>
          <w:tcPr>
            <w:tcW w:w="1554" w:type="dxa"/>
            <w:tcBorders>
              <w:left w:val="dashSmallGap" w:sz="4" w:space="0" w:color="2F5496" w:themeColor="accent1" w:themeShade="BF"/>
            </w:tcBorders>
            <w:vAlign w:val="center"/>
          </w:tcPr>
          <w:p w14:paraId="424FAE87" w14:textId="04EB60C9" w:rsidR="00E72FE1" w:rsidRPr="00E72FE1" w:rsidRDefault="00E72FE1" w:rsidP="00E72FE1">
            <w:pPr>
              <w:jc w:val="center"/>
              <w:rPr>
                <w:rFonts w:asciiTheme="majorHAnsi" w:eastAsia="Times New Roman" w:hAnsiTheme="majorHAnsi" w:cstheme="minorHAnsi"/>
                <w:bCs/>
                <w:sz w:val="24"/>
                <w:szCs w:val="24"/>
                <w:bdr w:val="none" w:sz="0" w:space="0" w:color="auto" w:frame="1"/>
              </w:rPr>
            </w:pPr>
            <w:r w:rsidRPr="00E72FE1">
              <w:rPr>
                <w:rFonts w:asciiTheme="majorHAnsi" w:eastAsia="Times New Roman" w:hAnsiTheme="majorHAnsi" w:cstheme="minorHAnsi"/>
                <w:b/>
                <w:bCs/>
                <w:color w:val="2F5496" w:themeColor="accent1" w:themeShade="BF"/>
                <w:sz w:val="24"/>
                <w:szCs w:val="24"/>
                <w:bdr w:val="none" w:sz="0" w:space="0" w:color="auto" w:frame="1"/>
              </w:rPr>
              <w:t>T</w:t>
            </w:r>
            <w:r w:rsidRPr="00E72FE1">
              <w:rPr>
                <w:rFonts w:asciiTheme="majorHAnsi" w:eastAsia="Times New Roman" w:hAnsiTheme="majorHAnsi" w:cstheme="minorHAnsi"/>
                <w:b/>
                <w:bCs/>
                <w:color w:val="2F5496" w:themeColor="accent1" w:themeShade="BF"/>
                <w:sz w:val="24"/>
                <w:szCs w:val="24"/>
                <w:bdr w:val="none" w:sz="0" w:space="0" w:color="auto" w:frame="1"/>
              </w:rPr>
              <w:t>ravail individuel et par binôme</w:t>
            </w:r>
          </w:p>
        </w:tc>
      </w:tr>
      <w:tr w:rsidR="00E72FE1" w:rsidRPr="00E72FE1" w14:paraId="413E3F87" w14:textId="77777777" w:rsidTr="00E72FE1">
        <w:tc>
          <w:tcPr>
            <w:tcW w:w="9493" w:type="dxa"/>
            <w:gridSpan w:val="2"/>
            <w:shd w:val="clear" w:color="auto" w:fill="D9E2F3" w:themeFill="accent1" w:themeFillTint="33"/>
          </w:tcPr>
          <w:p w14:paraId="40D8338B" w14:textId="5635C918" w:rsidR="00E72FE1" w:rsidRPr="00E72FE1" w:rsidRDefault="00E72FE1" w:rsidP="00C545C1">
            <w:pPr>
              <w:jc w:val="both"/>
              <w:rPr>
                <w:rFonts w:asciiTheme="majorHAnsi" w:eastAsia="Times New Roman" w:hAnsiTheme="majorHAnsi" w:cstheme="minorHAnsi"/>
                <w:bCs/>
                <w:sz w:val="24"/>
                <w:szCs w:val="24"/>
                <w:bdr w:val="none" w:sz="0" w:space="0" w:color="auto" w:frame="1"/>
              </w:rPr>
            </w:pPr>
            <w:r w:rsidRPr="00E72FE1">
              <w:rPr>
                <w:rFonts w:asciiTheme="majorHAnsi" w:eastAsia="Times New Roman" w:hAnsiTheme="majorHAnsi" w:cstheme="minorHAnsi"/>
                <w:b/>
                <w:bCs/>
                <w:sz w:val="28"/>
                <w:szCs w:val="28"/>
                <w:bdr w:val="none" w:sz="0" w:space="0" w:color="auto" w:frame="1"/>
              </w:rPr>
              <w:t>ÉTAPE</w:t>
            </w:r>
            <w:r w:rsidRPr="00E72FE1">
              <w:rPr>
                <w:rFonts w:asciiTheme="majorHAnsi" w:eastAsia="Times New Roman" w:hAnsiTheme="majorHAnsi" w:cstheme="minorHAnsi"/>
                <w:b/>
                <w:bCs/>
                <w:sz w:val="28"/>
                <w:szCs w:val="28"/>
                <w:bdr w:val="none" w:sz="0" w:space="0" w:color="auto" w:frame="1"/>
              </w:rPr>
              <w:t xml:space="preserve">  3 – Mutualiser</w:t>
            </w:r>
          </w:p>
        </w:tc>
      </w:tr>
      <w:tr w:rsidR="00E72FE1" w14:paraId="6F8D7703" w14:textId="77777777" w:rsidTr="00E72FE1">
        <w:tc>
          <w:tcPr>
            <w:tcW w:w="7938" w:type="dxa"/>
            <w:tcBorders>
              <w:right w:val="dashSmallGap" w:sz="4" w:space="0" w:color="2F5496" w:themeColor="accent1" w:themeShade="BF"/>
            </w:tcBorders>
            <w:vAlign w:val="center"/>
          </w:tcPr>
          <w:p w14:paraId="633D7037" w14:textId="0CA08B52" w:rsidR="00E72FE1" w:rsidRPr="00E72FE1" w:rsidRDefault="00E72FE1" w:rsidP="00E72FE1">
            <w:pPr>
              <w:shd w:val="clear" w:color="auto" w:fill="FFFFFF"/>
              <w:spacing w:line="276" w:lineRule="auto"/>
              <w:rPr>
                <w:rFonts w:asciiTheme="majorHAnsi" w:eastAsia="Times New Roman" w:hAnsiTheme="majorHAnsi" w:cstheme="minorHAnsi"/>
                <w:sz w:val="24"/>
                <w:szCs w:val="24"/>
                <w:bdr w:val="none" w:sz="0" w:space="0" w:color="auto" w:frame="1"/>
              </w:rPr>
            </w:pPr>
            <w:r w:rsidRPr="00E72FE1">
              <w:rPr>
                <w:rFonts w:asciiTheme="majorHAnsi" w:eastAsia="Times New Roman" w:hAnsiTheme="majorHAnsi" w:cstheme="minorHAnsi"/>
                <w:sz w:val="24"/>
                <w:szCs w:val="24"/>
                <w:bdr w:val="none" w:sz="0" w:space="0" w:color="auto" w:frame="1"/>
              </w:rPr>
              <w:t>Correction, mutualisation</w:t>
            </w:r>
          </w:p>
        </w:tc>
        <w:tc>
          <w:tcPr>
            <w:tcW w:w="1554" w:type="dxa"/>
            <w:tcBorders>
              <w:left w:val="dashSmallGap" w:sz="4" w:space="0" w:color="2F5496" w:themeColor="accent1" w:themeShade="BF"/>
            </w:tcBorders>
            <w:vAlign w:val="center"/>
          </w:tcPr>
          <w:p w14:paraId="4706EBB6" w14:textId="635E05F5" w:rsidR="00E72FE1" w:rsidRPr="00E72FE1" w:rsidRDefault="00E72FE1" w:rsidP="00E72FE1">
            <w:pPr>
              <w:jc w:val="center"/>
              <w:rPr>
                <w:rFonts w:asciiTheme="majorHAnsi" w:eastAsia="Times New Roman" w:hAnsiTheme="majorHAnsi" w:cstheme="minorHAnsi"/>
                <w:bCs/>
                <w:sz w:val="24"/>
                <w:szCs w:val="24"/>
                <w:bdr w:val="none" w:sz="0" w:space="0" w:color="auto" w:frame="1"/>
              </w:rPr>
            </w:pPr>
            <w:r w:rsidRPr="00E72FE1">
              <w:rPr>
                <w:rFonts w:asciiTheme="majorHAnsi" w:eastAsia="Times New Roman" w:hAnsiTheme="majorHAnsi" w:cstheme="minorHAnsi"/>
                <w:b/>
                <w:bCs/>
                <w:color w:val="2F5496" w:themeColor="accent1" w:themeShade="BF"/>
                <w:sz w:val="24"/>
                <w:szCs w:val="24"/>
                <w:bdr w:val="none" w:sz="0" w:space="0" w:color="auto" w:frame="1"/>
              </w:rPr>
              <w:t>T</w:t>
            </w:r>
            <w:r w:rsidRPr="00E72FE1">
              <w:rPr>
                <w:rFonts w:asciiTheme="majorHAnsi" w:eastAsia="Times New Roman" w:hAnsiTheme="majorHAnsi" w:cstheme="minorHAnsi"/>
                <w:b/>
                <w:bCs/>
                <w:color w:val="2F5496" w:themeColor="accent1" w:themeShade="BF"/>
                <w:sz w:val="24"/>
                <w:szCs w:val="24"/>
                <w:bdr w:val="none" w:sz="0" w:space="0" w:color="auto" w:frame="1"/>
              </w:rPr>
              <w:t>ravail collectif</w:t>
            </w:r>
          </w:p>
        </w:tc>
      </w:tr>
      <w:tr w:rsidR="00E72FE1" w:rsidRPr="00E72FE1" w14:paraId="418F039A" w14:textId="77777777" w:rsidTr="00E72FE1">
        <w:tc>
          <w:tcPr>
            <w:tcW w:w="9493" w:type="dxa"/>
            <w:gridSpan w:val="2"/>
            <w:shd w:val="clear" w:color="auto" w:fill="D9E2F3" w:themeFill="accent1" w:themeFillTint="33"/>
          </w:tcPr>
          <w:p w14:paraId="68167B8F" w14:textId="1448F512" w:rsidR="00E72FE1" w:rsidRPr="00E72FE1" w:rsidRDefault="00E72FE1" w:rsidP="00C545C1">
            <w:pPr>
              <w:jc w:val="both"/>
              <w:rPr>
                <w:rFonts w:asciiTheme="majorHAnsi" w:eastAsia="Times New Roman" w:hAnsiTheme="majorHAnsi" w:cstheme="minorHAnsi"/>
                <w:bCs/>
                <w:sz w:val="24"/>
                <w:szCs w:val="24"/>
                <w:bdr w:val="none" w:sz="0" w:space="0" w:color="auto" w:frame="1"/>
              </w:rPr>
            </w:pPr>
            <w:r w:rsidRPr="00E72FE1">
              <w:rPr>
                <w:rFonts w:asciiTheme="majorHAnsi" w:eastAsia="Times New Roman" w:hAnsiTheme="majorHAnsi" w:cstheme="minorHAnsi"/>
                <w:b/>
                <w:bCs/>
                <w:sz w:val="28"/>
                <w:szCs w:val="28"/>
                <w:bdr w:val="none" w:sz="0" w:space="0" w:color="auto" w:frame="1"/>
              </w:rPr>
              <w:t>ÉTAPE</w:t>
            </w:r>
            <w:r w:rsidRPr="00E72FE1">
              <w:rPr>
                <w:rFonts w:asciiTheme="majorHAnsi" w:eastAsia="Times New Roman" w:hAnsiTheme="majorHAnsi" w:cstheme="minorHAnsi"/>
                <w:b/>
                <w:bCs/>
                <w:sz w:val="28"/>
                <w:szCs w:val="28"/>
                <w:bdr w:val="none" w:sz="0" w:space="0" w:color="auto" w:frame="1"/>
              </w:rPr>
              <w:t xml:space="preserve">  4 – Synthétiser</w:t>
            </w:r>
          </w:p>
        </w:tc>
      </w:tr>
      <w:tr w:rsidR="00E72FE1" w14:paraId="747C11DA" w14:textId="77777777" w:rsidTr="00A22B19">
        <w:trPr>
          <w:trHeight w:val="1560"/>
        </w:trPr>
        <w:tc>
          <w:tcPr>
            <w:tcW w:w="7938" w:type="dxa"/>
            <w:tcBorders>
              <w:right w:val="dashSmallGap" w:sz="4" w:space="0" w:color="2F5496" w:themeColor="accent1" w:themeShade="BF"/>
            </w:tcBorders>
            <w:vAlign w:val="center"/>
          </w:tcPr>
          <w:p w14:paraId="6C4153A1" w14:textId="77777777" w:rsidR="00E72FE1" w:rsidRPr="00A22B19" w:rsidRDefault="00E72FE1" w:rsidP="00E72FE1">
            <w:pPr>
              <w:shd w:val="clear" w:color="auto" w:fill="FFFFFF"/>
              <w:spacing w:line="276" w:lineRule="auto"/>
              <w:rPr>
                <w:rFonts w:asciiTheme="majorHAnsi" w:eastAsia="Times New Roman" w:hAnsiTheme="majorHAnsi" w:cstheme="minorHAnsi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A22B19">
              <w:rPr>
                <w:rFonts w:asciiTheme="majorHAnsi" w:eastAsia="Times New Roman" w:hAnsiTheme="majorHAnsi" w:cstheme="minorHAnsi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Mots clés, définitions, synthèse schématique et audio</w:t>
            </w:r>
          </w:p>
          <w:p w14:paraId="21322839" w14:textId="77777777" w:rsidR="00E72FE1" w:rsidRPr="00E72FE1" w:rsidRDefault="00E72FE1" w:rsidP="00E72FE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Activité 1</w:t>
            </w:r>
            <w:r w:rsidRPr="00E72FE1">
              <w:rPr>
                <w:rFonts w:asciiTheme="majorHAnsi" w:hAnsiTheme="majorHAnsi" w:cstheme="minorHAnsi"/>
                <w:sz w:val="24"/>
                <w:szCs w:val="24"/>
              </w:rPr>
              <w:t> : analyser un article de presse</w:t>
            </w:r>
          </w:p>
          <w:p w14:paraId="1C3DD95E" w14:textId="77777777" w:rsidR="00E72FE1" w:rsidRPr="00E72FE1" w:rsidRDefault="00E72FE1" w:rsidP="00E72FE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Activité 2</w:t>
            </w:r>
            <w:r w:rsidRPr="00E72FE1">
              <w:rPr>
                <w:rFonts w:asciiTheme="majorHAnsi" w:hAnsiTheme="majorHAnsi" w:cstheme="minorHAnsi"/>
                <w:sz w:val="24"/>
                <w:szCs w:val="24"/>
              </w:rPr>
              <w:t> : repérer les idées essentielles et les « piliers » de l’accueil physique</w:t>
            </w:r>
          </w:p>
          <w:p w14:paraId="0C17E454" w14:textId="060D8CC1" w:rsidR="00E72FE1" w:rsidRPr="00E72FE1" w:rsidRDefault="00E72FE1" w:rsidP="00E72FE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Activité 3</w:t>
            </w:r>
            <w:r w:rsidRPr="00E72FE1">
              <w:rPr>
                <w:rFonts w:asciiTheme="majorHAnsi" w:hAnsiTheme="majorHAnsi" w:cstheme="minorHAnsi"/>
                <w:sz w:val="24"/>
                <w:szCs w:val="24"/>
              </w:rPr>
              <w:t xml:space="preserve"> : réaliser une carte mentale </w:t>
            </w:r>
          </w:p>
        </w:tc>
        <w:tc>
          <w:tcPr>
            <w:tcW w:w="1554" w:type="dxa"/>
            <w:tcBorders>
              <w:left w:val="dashSmallGap" w:sz="4" w:space="0" w:color="2F5496" w:themeColor="accent1" w:themeShade="BF"/>
            </w:tcBorders>
            <w:vAlign w:val="center"/>
          </w:tcPr>
          <w:p w14:paraId="0B9F2C88" w14:textId="6C10E510" w:rsidR="00E72FE1" w:rsidRPr="00E72FE1" w:rsidRDefault="00E72FE1" w:rsidP="00E72FE1">
            <w:pPr>
              <w:jc w:val="center"/>
              <w:rPr>
                <w:rFonts w:asciiTheme="majorHAnsi" w:eastAsia="Times New Roman" w:hAnsiTheme="majorHAnsi" w:cstheme="minorHAnsi"/>
                <w:bCs/>
                <w:sz w:val="24"/>
                <w:szCs w:val="24"/>
                <w:bdr w:val="none" w:sz="0" w:space="0" w:color="auto" w:frame="1"/>
              </w:rPr>
            </w:pPr>
            <w:r w:rsidRPr="00E72FE1">
              <w:rPr>
                <w:rFonts w:asciiTheme="majorHAnsi" w:eastAsia="Times New Roman" w:hAnsiTheme="majorHAnsi" w:cstheme="minorHAnsi"/>
                <w:b/>
                <w:bCs/>
                <w:color w:val="2F5496" w:themeColor="accent1" w:themeShade="BF"/>
                <w:sz w:val="24"/>
                <w:szCs w:val="24"/>
                <w:bdr w:val="none" w:sz="0" w:space="0" w:color="auto" w:frame="1"/>
              </w:rPr>
              <w:t>T</w:t>
            </w:r>
            <w:r w:rsidRPr="00E72FE1">
              <w:rPr>
                <w:rFonts w:asciiTheme="majorHAnsi" w:eastAsia="Times New Roman" w:hAnsiTheme="majorHAnsi" w:cstheme="minorHAnsi"/>
                <w:b/>
                <w:bCs/>
                <w:color w:val="2F5496" w:themeColor="accent1" w:themeShade="BF"/>
                <w:sz w:val="24"/>
                <w:szCs w:val="24"/>
                <w:bdr w:val="none" w:sz="0" w:space="0" w:color="auto" w:frame="1"/>
              </w:rPr>
              <w:t>ravail collectif</w:t>
            </w:r>
          </w:p>
        </w:tc>
      </w:tr>
      <w:tr w:rsidR="00E72FE1" w:rsidRPr="00E72FE1" w14:paraId="7575596C" w14:textId="77777777" w:rsidTr="00E72FE1">
        <w:tc>
          <w:tcPr>
            <w:tcW w:w="9493" w:type="dxa"/>
            <w:gridSpan w:val="2"/>
            <w:shd w:val="clear" w:color="auto" w:fill="D9E2F3" w:themeFill="accent1" w:themeFillTint="33"/>
          </w:tcPr>
          <w:p w14:paraId="5C604CF6" w14:textId="081F8C10" w:rsidR="00E72FE1" w:rsidRPr="00E72FE1" w:rsidRDefault="00E72FE1" w:rsidP="00C545C1">
            <w:pPr>
              <w:jc w:val="both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72FE1">
              <w:rPr>
                <w:rFonts w:asciiTheme="majorHAnsi" w:eastAsia="Times New Roman" w:hAnsiTheme="majorHAnsi" w:cstheme="minorHAnsi"/>
                <w:b/>
                <w:bCs/>
                <w:sz w:val="28"/>
                <w:szCs w:val="28"/>
                <w:bdr w:val="none" w:sz="0" w:space="0" w:color="auto" w:frame="1"/>
              </w:rPr>
              <w:t>ÉTAPE</w:t>
            </w:r>
            <w:r w:rsidRPr="00E72FE1">
              <w:rPr>
                <w:rFonts w:asciiTheme="majorHAnsi" w:eastAsia="Times New Roman" w:hAnsiTheme="majorHAnsi" w:cstheme="minorHAnsi"/>
                <w:b/>
                <w:bCs/>
                <w:sz w:val="28"/>
                <w:szCs w:val="28"/>
                <w:bdr w:val="none" w:sz="0" w:space="0" w:color="auto" w:frame="1"/>
              </w:rPr>
              <w:t xml:space="preserve">  5 – S’évaluer</w:t>
            </w:r>
          </w:p>
        </w:tc>
      </w:tr>
      <w:tr w:rsidR="00E72FE1" w14:paraId="1E0F9A53" w14:textId="77777777" w:rsidTr="00E72FE1">
        <w:trPr>
          <w:trHeight w:val="1650"/>
        </w:trPr>
        <w:tc>
          <w:tcPr>
            <w:tcW w:w="7938" w:type="dxa"/>
            <w:tcBorders>
              <w:right w:val="dashSmallGap" w:sz="4" w:space="0" w:color="2F5496" w:themeColor="accent1" w:themeShade="BF"/>
            </w:tcBorders>
            <w:vAlign w:val="center"/>
          </w:tcPr>
          <w:p w14:paraId="4806A2F9" w14:textId="77777777" w:rsidR="00E72FE1" w:rsidRPr="00E72FE1" w:rsidRDefault="00E72FE1" w:rsidP="00E72FE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Activité 1</w:t>
            </w:r>
            <w:r w:rsidRPr="00E72FE1">
              <w:rPr>
                <w:rFonts w:asciiTheme="majorHAnsi" w:hAnsiTheme="majorHAnsi" w:cstheme="minorHAnsi"/>
                <w:sz w:val="24"/>
                <w:szCs w:val="24"/>
              </w:rPr>
              <w:t> : se tester en ligne (Quiz)</w:t>
            </w:r>
          </w:p>
          <w:p w14:paraId="41A70CB0" w14:textId="77777777" w:rsidR="00E72FE1" w:rsidRPr="00E72FE1" w:rsidRDefault="00E72FE1" w:rsidP="00E72FE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Activité 2</w:t>
            </w:r>
            <w:r w:rsidRPr="00E72FE1">
              <w:rPr>
                <w:rFonts w:asciiTheme="majorHAnsi" w:hAnsiTheme="majorHAnsi" w:cstheme="minorHAnsi"/>
                <w:sz w:val="24"/>
                <w:szCs w:val="24"/>
              </w:rPr>
              <w:t> : compléter la fiche bilan</w:t>
            </w:r>
          </w:p>
          <w:p w14:paraId="409E9ACC" w14:textId="77777777" w:rsidR="00E72FE1" w:rsidRPr="00E72FE1" w:rsidRDefault="00E72FE1" w:rsidP="00E72FE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Activité 3</w:t>
            </w:r>
            <w:r w:rsidRPr="00E72FE1">
              <w:rPr>
                <w:rFonts w:asciiTheme="majorHAnsi" w:hAnsiTheme="majorHAnsi" w:cstheme="minorHAnsi"/>
                <w:sz w:val="24"/>
                <w:szCs w:val="24"/>
              </w:rPr>
              <w:t> : réaliser une grille d’évaluation orale</w:t>
            </w:r>
          </w:p>
          <w:p w14:paraId="6FB76287" w14:textId="3D70FD9F" w:rsidR="00E72FE1" w:rsidRPr="00E72FE1" w:rsidRDefault="00E72FE1" w:rsidP="00E72FE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Activité 4</w:t>
            </w:r>
            <w:r w:rsidRPr="00E72FE1">
              <w:rPr>
                <w:rFonts w:asciiTheme="majorHAnsi" w:hAnsiTheme="majorHAnsi" w:cstheme="minorHAnsi"/>
                <w:sz w:val="24"/>
                <w:szCs w:val="24"/>
              </w:rPr>
              <w:t> : analyser quatre prestations orales (jeux de rôles – grille d’évaluation)</w:t>
            </w:r>
          </w:p>
        </w:tc>
        <w:tc>
          <w:tcPr>
            <w:tcW w:w="1554" w:type="dxa"/>
            <w:tcBorders>
              <w:left w:val="dashSmallGap" w:sz="4" w:space="0" w:color="2F5496" w:themeColor="accent1" w:themeShade="BF"/>
            </w:tcBorders>
            <w:vAlign w:val="center"/>
          </w:tcPr>
          <w:p w14:paraId="694BDAA3" w14:textId="1CCD1F98" w:rsidR="00E72FE1" w:rsidRPr="00E72FE1" w:rsidRDefault="00E72FE1" w:rsidP="00E72FE1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</w:rPr>
            </w:pPr>
            <w:r w:rsidRPr="00E72FE1">
              <w:rPr>
                <w:rFonts w:asciiTheme="majorHAnsi" w:eastAsia="Times New Roman" w:hAnsiTheme="majorHAnsi" w:cstheme="minorHAnsi"/>
                <w:b/>
                <w:bCs/>
                <w:color w:val="2F5496" w:themeColor="accent1" w:themeShade="BF"/>
                <w:sz w:val="24"/>
                <w:szCs w:val="24"/>
                <w:bdr w:val="none" w:sz="0" w:space="0" w:color="auto" w:frame="1"/>
              </w:rPr>
              <w:t>T</w:t>
            </w:r>
            <w:r w:rsidRPr="00E72FE1">
              <w:rPr>
                <w:rFonts w:asciiTheme="majorHAnsi" w:eastAsia="Times New Roman" w:hAnsiTheme="majorHAnsi" w:cstheme="minorHAnsi"/>
                <w:b/>
                <w:bCs/>
                <w:color w:val="2F5496" w:themeColor="accent1" w:themeShade="BF"/>
                <w:sz w:val="24"/>
                <w:szCs w:val="24"/>
                <w:bdr w:val="none" w:sz="0" w:space="0" w:color="auto" w:frame="1"/>
              </w:rPr>
              <w:t>ravaux individuels et en binôme</w:t>
            </w:r>
          </w:p>
        </w:tc>
      </w:tr>
      <w:tr w:rsidR="00E72FE1" w:rsidRPr="00E72FE1" w14:paraId="438EEA95" w14:textId="77777777" w:rsidTr="00E72FE1">
        <w:tc>
          <w:tcPr>
            <w:tcW w:w="9493" w:type="dxa"/>
            <w:gridSpan w:val="2"/>
            <w:shd w:val="clear" w:color="auto" w:fill="D9E2F3" w:themeFill="accent1" w:themeFillTint="33"/>
          </w:tcPr>
          <w:p w14:paraId="4723CD7C" w14:textId="5E9A5309" w:rsidR="00E72FE1" w:rsidRPr="00E72FE1" w:rsidRDefault="00E72FE1" w:rsidP="00C545C1">
            <w:pPr>
              <w:jc w:val="both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72FE1">
              <w:rPr>
                <w:rFonts w:asciiTheme="majorHAnsi" w:eastAsia="Times New Roman" w:hAnsiTheme="majorHAnsi" w:cstheme="minorHAnsi"/>
                <w:b/>
                <w:bCs/>
                <w:sz w:val="28"/>
                <w:szCs w:val="28"/>
                <w:bdr w:val="none" w:sz="0" w:space="0" w:color="auto" w:frame="1"/>
              </w:rPr>
              <w:t>ÉTAPE</w:t>
            </w:r>
            <w:r w:rsidRPr="00E72FE1">
              <w:rPr>
                <w:rFonts w:asciiTheme="majorHAnsi" w:eastAsia="Times New Roman" w:hAnsiTheme="majorHAnsi" w:cstheme="minorHAnsi"/>
                <w:b/>
                <w:bCs/>
                <w:sz w:val="28"/>
                <w:szCs w:val="28"/>
                <w:bdr w:val="none" w:sz="0" w:space="0" w:color="auto" w:frame="1"/>
              </w:rPr>
              <w:t xml:space="preserve">  6 – S’entraîner </w:t>
            </w:r>
          </w:p>
        </w:tc>
      </w:tr>
      <w:tr w:rsidR="00E72FE1" w14:paraId="07F56256" w14:textId="77777777" w:rsidTr="00E72FE1">
        <w:trPr>
          <w:trHeight w:val="2785"/>
        </w:trPr>
        <w:tc>
          <w:tcPr>
            <w:tcW w:w="7938" w:type="dxa"/>
            <w:tcBorders>
              <w:right w:val="dashSmallGap" w:sz="4" w:space="0" w:color="2F5496" w:themeColor="accent1" w:themeShade="BF"/>
            </w:tcBorders>
            <w:vAlign w:val="center"/>
          </w:tcPr>
          <w:p w14:paraId="111435A6" w14:textId="77777777" w:rsidR="00E72FE1" w:rsidRPr="00E72FE1" w:rsidRDefault="00E72FE1" w:rsidP="00E72FE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Activité 1</w:t>
            </w:r>
            <w:r w:rsidRPr="00E72FE1">
              <w:rPr>
                <w:rFonts w:asciiTheme="majorHAnsi" w:hAnsiTheme="majorHAnsi" w:cstheme="minorHAnsi"/>
                <w:sz w:val="24"/>
                <w:szCs w:val="24"/>
              </w:rPr>
              <w:t> : réaliser un ou plusieurs nuages de mots à partir des mots clés du chapitre</w:t>
            </w:r>
          </w:p>
          <w:p w14:paraId="4F5AED82" w14:textId="77777777" w:rsidR="00E72FE1" w:rsidRPr="00E72FE1" w:rsidRDefault="00E72FE1" w:rsidP="00E72FE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Activité 2 :</w:t>
            </w:r>
            <w:r w:rsidRPr="00E72FE1">
              <w:rPr>
                <w:rFonts w:asciiTheme="majorHAnsi" w:hAnsiTheme="majorHAnsi" w:cstheme="minorHAnsi"/>
                <w:sz w:val="24"/>
                <w:szCs w:val="24"/>
              </w:rPr>
              <w:t xml:space="preserve"> jeux de rôle : Que faîtes-vous ? Que dîtes-vous (à partir de 4 situations)</w:t>
            </w:r>
          </w:p>
          <w:p w14:paraId="6E5663A6" w14:textId="77777777" w:rsidR="00E72FE1" w:rsidRPr="00E72FE1" w:rsidRDefault="00E72FE1" w:rsidP="00E72FE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Activité 3 :</w:t>
            </w:r>
            <w:r w:rsidRPr="00E72FE1">
              <w:rPr>
                <w:rFonts w:asciiTheme="majorHAnsi" w:hAnsiTheme="majorHAnsi" w:cstheme="minorHAnsi"/>
                <w:sz w:val="24"/>
                <w:szCs w:val="24"/>
              </w:rPr>
              <w:t xml:space="preserve"> créer une infographie sur le stress au travail </w:t>
            </w:r>
          </w:p>
          <w:p w14:paraId="0339C5D4" w14:textId="77777777" w:rsidR="00E72FE1" w:rsidRPr="00E72FE1" w:rsidRDefault="00E72FE1" w:rsidP="00E72FE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Activité 4</w:t>
            </w:r>
            <w:r w:rsidRPr="00E72FE1">
              <w:rPr>
                <w:rFonts w:asciiTheme="majorHAnsi" w:hAnsiTheme="majorHAnsi" w:cstheme="minorHAnsi"/>
                <w:sz w:val="24"/>
                <w:szCs w:val="24"/>
              </w:rPr>
              <w:t> : réaliser des travaux professionnels (supports des épreuves certificatives)</w:t>
            </w:r>
          </w:p>
          <w:p w14:paraId="5CCA3C7B" w14:textId="4CB37C98" w:rsidR="00E72FE1" w:rsidRPr="00E72FE1" w:rsidRDefault="00E72FE1" w:rsidP="00E72FE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E72FE1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Activité 5</w:t>
            </w:r>
            <w:r w:rsidRPr="00E72FE1">
              <w:rPr>
                <w:rFonts w:asciiTheme="majorHAnsi" w:hAnsiTheme="majorHAnsi" w:cstheme="minorHAnsi"/>
                <w:sz w:val="24"/>
                <w:szCs w:val="24"/>
              </w:rPr>
              <w:t> : analyser des situations de communication (contexte professionnel : ETAM Bordeaux)</w:t>
            </w:r>
          </w:p>
        </w:tc>
        <w:tc>
          <w:tcPr>
            <w:tcW w:w="1554" w:type="dxa"/>
            <w:tcBorders>
              <w:left w:val="dashSmallGap" w:sz="4" w:space="0" w:color="2F5496" w:themeColor="accent1" w:themeShade="BF"/>
            </w:tcBorders>
            <w:vAlign w:val="center"/>
          </w:tcPr>
          <w:p w14:paraId="5DA8227A" w14:textId="362E7E53" w:rsidR="00E72FE1" w:rsidRPr="00E72FE1" w:rsidRDefault="00E72FE1" w:rsidP="00E72FE1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color w:val="2F5496" w:themeColor="accent1" w:themeShade="BF"/>
                <w:sz w:val="24"/>
                <w:szCs w:val="24"/>
                <w:bdr w:val="none" w:sz="0" w:space="0" w:color="auto" w:frame="1"/>
              </w:rPr>
            </w:pPr>
            <w:r w:rsidRPr="00E72FE1">
              <w:rPr>
                <w:rFonts w:asciiTheme="majorHAnsi" w:eastAsia="Times New Roman" w:hAnsiTheme="majorHAnsi" w:cstheme="minorHAnsi"/>
                <w:b/>
                <w:bCs/>
                <w:color w:val="2F5496" w:themeColor="accent1" w:themeShade="BF"/>
                <w:sz w:val="24"/>
                <w:szCs w:val="24"/>
                <w:bdr w:val="none" w:sz="0" w:space="0" w:color="auto" w:frame="1"/>
              </w:rPr>
              <w:t>T</w:t>
            </w:r>
            <w:r w:rsidRPr="00E72FE1">
              <w:rPr>
                <w:rFonts w:asciiTheme="majorHAnsi" w:eastAsia="Times New Roman" w:hAnsiTheme="majorHAnsi" w:cstheme="minorHAnsi"/>
                <w:b/>
                <w:bCs/>
                <w:color w:val="2F5496" w:themeColor="accent1" w:themeShade="BF"/>
                <w:sz w:val="24"/>
                <w:szCs w:val="24"/>
                <w:bdr w:val="none" w:sz="0" w:space="0" w:color="auto" w:frame="1"/>
              </w:rPr>
              <w:t>ravaux individuels,</w:t>
            </w:r>
          </w:p>
          <w:p w14:paraId="557F192B" w14:textId="1E347639" w:rsidR="00E72FE1" w:rsidRPr="00E72FE1" w:rsidRDefault="00E72FE1" w:rsidP="00E72FE1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E72FE1">
              <w:rPr>
                <w:rFonts w:asciiTheme="majorHAnsi" w:eastAsia="Times New Roman" w:hAnsiTheme="majorHAnsi" w:cstheme="minorHAnsi"/>
                <w:b/>
                <w:bCs/>
                <w:color w:val="2F5496" w:themeColor="accent1" w:themeShade="BF"/>
                <w:sz w:val="24"/>
                <w:szCs w:val="24"/>
                <w:bdr w:val="none" w:sz="0" w:space="0" w:color="auto" w:frame="1"/>
              </w:rPr>
              <w:t>en</w:t>
            </w:r>
            <w:proofErr w:type="gramEnd"/>
            <w:r w:rsidRPr="00E72FE1">
              <w:rPr>
                <w:rFonts w:asciiTheme="majorHAnsi" w:eastAsia="Times New Roman" w:hAnsiTheme="majorHAnsi" w:cstheme="minorHAnsi"/>
                <w:b/>
                <w:bCs/>
                <w:color w:val="2F5496" w:themeColor="accent1" w:themeShade="BF"/>
                <w:sz w:val="24"/>
                <w:szCs w:val="24"/>
                <w:bdr w:val="none" w:sz="0" w:space="0" w:color="auto" w:frame="1"/>
              </w:rPr>
              <w:t xml:space="preserve"> binôme et en groupe</w:t>
            </w:r>
          </w:p>
        </w:tc>
      </w:tr>
    </w:tbl>
    <w:p w14:paraId="3902A843" w14:textId="6D03C2F5" w:rsidR="00035233" w:rsidRPr="00E72FE1" w:rsidRDefault="00035233" w:rsidP="00E72FE1">
      <w:pPr>
        <w:shd w:val="clear" w:color="auto" w:fill="FFFFFF"/>
        <w:tabs>
          <w:tab w:val="left" w:pos="3842"/>
        </w:tabs>
        <w:spacing w:after="0" w:line="276" w:lineRule="auto"/>
        <w:jc w:val="both"/>
        <w:rPr>
          <w:rFonts w:asciiTheme="majorHAnsi" w:eastAsia="Times New Roman" w:hAnsiTheme="majorHAnsi" w:cstheme="minorHAnsi"/>
          <w:color w:val="0070C0"/>
        </w:rPr>
      </w:pPr>
    </w:p>
    <w:sectPr w:rsidR="00035233" w:rsidRPr="00E72FE1" w:rsidSect="00A22B19">
      <w:footerReference w:type="default" r:id="rId8"/>
      <w:pgSz w:w="11906" w:h="16838"/>
      <w:pgMar w:top="993" w:right="1417" w:bottom="1418" w:left="1417" w:header="708" w:footer="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DA53C" w14:textId="77777777" w:rsidR="00D54241" w:rsidRDefault="00D54241" w:rsidP="00156A7F">
      <w:pPr>
        <w:spacing w:after="0" w:line="240" w:lineRule="auto"/>
      </w:pPr>
      <w:r>
        <w:separator/>
      </w:r>
    </w:p>
  </w:endnote>
  <w:endnote w:type="continuationSeparator" w:id="0">
    <w:p w14:paraId="74E21ECF" w14:textId="77777777" w:rsidR="00D54241" w:rsidRDefault="00D54241" w:rsidP="0015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3564841"/>
      <w:docPartObj>
        <w:docPartGallery w:val="Page Numbers (Bottom of Page)"/>
        <w:docPartUnique/>
      </w:docPartObj>
    </w:sdtPr>
    <w:sdtContent>
      <w:p w14:paraId="07380BC9" w14:textId="2AB5032B" w:rsidR="00A22B19" w:rsidRPr="00A22B19" w:rsidRDefault="00A22B19" w:rsidP="00A22B19">
        <w:pPr>
          <w:pStyle w:val="Pieddepage"/>
          <w:tabs>
            <w:tab w:val="clear" w:pos="9072"/>
            <w:tab w:val="left" w:pos="8931"/>
          </w:tabs>
          <w:ind w:left="567" w:right="-24"/>
          <w:rPr>
            <w:rFonts w:cstheme="minorHAnsi"/>
            <w:sz w:val="16"/>
            <w:szCs w:val="16"/>
          </w:rPr>
        </w:pPr>
        <w:r w:rsidRPr="002B3D48">
          <w:rPr>
            <w:rFonts w:cstheme="minorHAnsi"/>
            <w:noProof/>
            <w:sz w:val="16"/>
            <w:szCs w:val="16"/>
          </w:rPr>
          <w:drawing>
            <wp:anchor distT="0" distB="0" distL="114300" distR="114300" simplePos="0" relativeHeight="251659264" behindDoc="0" locked="0" layoutInCell="1" allowOverlap="1" wp14:anchorId="777AF14A" wp14:editId="42879806">
              <wp:simplePos x="0" y="0"/>
              <wp:positionH relativeFrom="column">
                <wp:posOffset>-107315</wp:posOffset>
              </wp:positionH>
              <wp:positionV relativeFrom="paragraph">
                <wp:posOffset>-75565</wp:posOffset>
              </wp:positionV>
              <wp:extent cx="411097" cy="308731"/>
              <wp:effectExtent l="0" t="0" r="8255" b="0"/>
              <wp:wrapNone/>
              <wp:docPr id="14" name="Imag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1097" cy="3087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proofErr w:type="spellStart"/>
        <w:r w:rsidRPr="002B3D48">
          <w:rPr>
            <w:rFonts w:cstheme="minorHAnsi"/>
            <w:smallCaps/>
            <w:sz w:val="16"/>
            <w:szCs w:val="16"/>
          </w:rPr>
          <w:t>Cerpeg</w:t>
        </w:r>
        <w:proofErr w:type="spellEnd"/>
        <w:r w:rsidRPr="002B3D48">
          <w:rPr>
            <w:rFonts w:cstheme="minorHAnsi"/>
            <w:sz w:val="16"/>
            <w:szCs w:val="16"/>
          </w:rPr>
          <w:t xml:space="preserve"> 202</w:t>
        </w:r>
        <w:r>
          <w:rPr>
            <w:rFonts w:cstheme="minorHAnsi"/>
            <w:sz w:val="16"/>
            <w:szCs w:val="16"/>
          </w:rPr>
          <w:t>1</w:t>
        </w:r>
        <w:r w:rsidRPr="002B3D48">
          <w:rPr>
            <w:rFonts w:cstheme="minorHAnsi"/>
            <w:sz w:val="16"/>
            <w:szCs w:val="16"/>
          </w:rPr>
          <w:t xml:space="preserve"> | </w:t>
        </w:r>
        <w:r>
          <w:rPr>
            <w:rFonts w:cstheme="minorHAnsi"/>
            <w:sz w:val="16"/>
            <w:szCs w:val="16"/>
          </w:rPr>
          <w:t>CAP EPC – Laëtitia PAPI – Académie de Bordeaux</w:t>
        </w:r>
        <w:r>
          <w:rPr>
            <w:rFonts w:cstheme="minorHAnsi"/>
            <w:sz w:val="16"/>
            <w:szCs w:val="16"/>
          </w:rPr>
          <w:tab/>
        </w:r>
        <w:r w:rsidRPr="002B3D48">
          <w:rPr>
            <w:rFonts w:cstheme="minorHAnsi"/>
            <w:sz w:val="16"/>
            <w:szCs w:val="16"/>
          </w:rPr>
          <w:fldChar w:fldCharType="begin"/>
        </w:r>
        <w:r w:rsidRPr="002B3D48">
          <w:rPr>
            <w:rFonts w:cstheme="minorHAnsi"/>
            <w:sz w:val="16"/>
            <w:szCs w:val="16"/>
          </w:rPr>
          <w:instrText xml:space="preserve"> PAGE  \* Arabic  \* MERGEFORMAT </w:instrText>
        </w:r>
        <w:r w:rsidRPr="002B3D48">
          <w:rPr>
            <w:rFonts w:cstheme="minorHAnsi"/>
            <w:sz w:val="16"/>
            <w:szCs w:val="16"/>
          </w:rPr>
          <w:fldChar w:fldCharType="separate"/>
        </w:r>
        <w:r>
          <w:rPr>
            <w:rFonts w:cstheme="minorHAnsi"/>
            <w:sz w:val="16"/>
            <w:szCs w:val="16"/>
          </w:rPr>
          <w:t>1</w:t>
        </w:r>
        <w:r w:rsidRPr="002B3D48">
          <w:rPr>
            <w:rFonts w:cstheme="min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BF849" w14:textId="77777777" w:rsidR="00D54241" w:rsidRDefault="00D54241" w:rsidP="00156A7F">
      <w:pPr>
        <w:spacing w:after="0" w:line="240" w:lineRule="auto"/>
      </w:pPr>
      <w:r>
        <w:separator/>
      </w:r>
    </w:p>
  </w:footnote>
  <w:footnote w:type="continuationSeparator" w:id="0">
    <w:p w14:paraId="6C8EBFA0" w14:textId="77777777" w:rsidR="00D54241" w:rsidRDefault="00D54241" w:rsidP="00156A7F">
      <w:pPr>
        <w:spacing w:after="0" w:line="240" w:lineRule="auto"/>
      </w:pPr>
      <w:r>
        <w:continuationSeparator/>
      </w:r>
    </w:p>
  </w:footnote>
  <w:footnote w:id="1">
    <w:p w14:paraId="6B588E02" w14:textId="54898C05" w:rsidR="00156A7F" w:rsidRDefault="00156A7F" w:rsidP="005C666C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A22B19">
        <w:rPr>
          <w:sz w:val="18"/>
          <w:szCs w:val="18"/>
        </w:rPr>
        <w:t xml:space="preserve">Les critères en italiques correspondent à des critères d’évaluation formative </w:t>
      </w:r>
      <w:r w:rsidR="0024349F" w:rsidRPr="00A22B19">
        <w:rPr>
          <w:sz w:val="18"/>
          <w:szCs w:val="18"/>
        </w:rPr>
        <w:t xml:space="preserve">et sommative </w:t>
      </w:r>
      <w:r w:rsidRPr="00A22B19">
        <w:rPr>
          <w:sz w:val="18"/>
          <w:szCs w:val="18"/>
        </w:rPr>
        <w:t xml:space="preserve">alors que les </w:t>
      </w:r>
      <w:r w:rsidR="000E5FBD" w:rsidRPr="00A22B19">
        <w:rPr>
          <w:sz w:val="18"/>
          <w:szCs w:val="18"/>
        </w:rPr>
        <w:t>quatre</w:t>
      </w:r>
      <w:r w:rsidRPr="00A22B19">
        <w:rPr>
          <w:sz w:val="18"/>
          <w:szCs w:val="18"/>
        </w:rPr>
        <w:t xml:space="preserve"> premiers correspondent aux critères d’évaluation certificative présents dans le référentiel du CAP EPC.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E66"/>
    <w:multiLevelType w:val="hybridMultilevel"/>
    <w:tmpl w:val="97C4CD42"/>
    <w:lvl w:ilvl="0" w:tplc="E99CAB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B2C86"/>
    <w:multiLevelType w:val="hybridMultilevel"/>
    <w:tmpl w:val="86F83AB2"/>
    <w:lvl w:ilvl="0" w:tplc="E99CAB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7F"/>
    <w:rsid w:val="0002551B"/>
    <w:rsid w:val="00035233"/>
    <w:rsid w:val="00056E47"/>
    <w:rsid w:val="0005794D"/>
    <w:rsid w:val="000E5FBD"/>
    <w:rsid w:val="00156A7F"/>
    <w:rsid w:val="001A0CFE"/>
    <w:rsid w:val="001A6CB1"/>
    <w:rsid w:val="001D129F"/>
    <w:rsid w:val="0024349F"/>
    <w:rsid w:val="002632D9"/>
    <w:rsid w:val="002A0E7E"/>
    <w:rsid w:val="00394E2A"/>
    <w:rsid w:val="004C7013"/>
    <w:rsid w:val="00576CAA"/>
    <w:rsid w:val="005C666C"/>
    <w:rsid w:val="0067291A"/>
    <w:rsid w:val="00686632"/>
    <w:rsid w:val="00757482"/>
    <w:rsid w:val="00777303"/>
    <w:rsid w:val="007E7BCC"/>
    <w:rsid w:val="00801A7C"/>
    <w:rsid w:val="00833CDC"/>
    <w:rsid w:val="0091657C"/>
    <w:rsid w:val="00942E48"/>
    <w:rsid w:val="00A2030D"/>
    <w:rsid w:val="00A22B19"/>
    <w:rsid w:val="00A458CA"/>
    <w:rsid w:val="00A640E2"/>
    <w:rsid w:val="00A95E84"/>
    <w:rsid w:val="00AA40D3"/>
    <w:rsid w:val="00BC3656"/>
    <w:rsid w:val="00BC57B3"/>
    <w:rsid w:val="00BF6B67"/>
    <w:rsid w:val="00C35877"/>
    <w:rsid w:val="00C469DB"/>
    <w:rsid w:val="00C545C1"/>
    <w:rsid w:val="00C82196"/>
    <w:rsid w:val="00D54241"/>
    <w:rsid w:val="00DD74C6"/>
    <w:rsid w:val="00E00612"/>
    <w:rsid w:val="00E24CB5"/>
    <w:rsid w:val="00E72FE1"/>
    <w:rsid w:val="00F01CF3"/>
    <w:rsid w:val="00F0553A"/>
    <w:rsid w:val="00F756D7"/>
    <w:rsid w:val="00F7647C"/>
    <w:rsid w:val="00F84EE6"/>
    <w:rsid w:val="00FE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A546B"/>
  <w15:chartTrackingRefBased/>
  <w15:docId w15:val="{A5CFC4F1-F5F5-4665-93DE-48EC312F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A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6A7F"/>
    <w:pPr>
      <w:ind w:left="720"/>
      <w:contextualSpacing/>
    </w:pPr>
  </w:style>
  <w:style w:type="table" w:styleId="Grilledutableau">
    <w:name w:val="Table Grid"/>
    <w:basedOn w:val="TableauNormal"/>
    <w:uiPriority w:val="39"/>
    <w:rsid w:val="00156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6A7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6A7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6A7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2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2B19"/>
  </w:style>
  <w:style w:type="paragraph" w:styleId="Pieddepage">
    <w:name w:val="footer"/>
    <w:basedOn w:val="Normal"/>
    <w:link w:val="PieddepageCar"/>
    <w:uiPriority w:val="99"/>
    <w:unhideWhenUsed/>
    <w:rsid w:val="00A2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2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PAPI</dc:creator>
  <cp:keywords/>
  <dc:description/>
  <cp:lastModifiedBy>fabienne mauri</cp:lastModifiedBy>
  <cp:revision>33</cp:revision>
  <dcterms:created xsi:type="dcterms:W3CDTF">2021-05-26T17:32:00Z</dcterms:created>
  <dcterms:modified xsi:type="dcterms:W3CDTF">2021-05-30T15:45:00Z</dcterms:modified>
</cp:coreProperties>
</file>